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FD22" w14:textId="0113CD9C" w:rsidR="007B238A" w:rsidRDefault="004E357A" w:rsidP="005C3EC1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4E357A">
        <w:rPr>
          <w:rFonts w:ascii="Arial" w:eastAsiaTheme="minorEastAsia" w:hAnsi="Arial" w:cs="Arial"/>
          <w:b/>
          <w:sz w:val="22"/>
          <w:szCs w:val="22"/>
        </w:rPr>
        <w:t>3GPP TSG-RAN WG4 Meeting # 107</w:t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 w:rsidR="005C3EC1">
        <w:rPr>
          <w:rFonts w:ascii="Arial" w:eastAsiaTheme="minorEastAsia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/>
          <w:b/>
          <w:sz w:val="22"/>
          <w:szCs w:val="22"/>
        </w:rPr>
        <w:tab/>
      </w:r>
      <w:r w:rsidR="001A5869" w:rsidRPr="001A5869">
        <w:rPr>
          <w:rFonts w:ascii="Arial" w:eastAsiaTheme="minorEastAsia" w:hAnsi="Arial" w:cs="Arial"/>
          <w:b/>
          <w:sz w:val="22"/>
          <w:szCs w:val="22"/>
        </w:rPr>
        <w:t>R4-2309240</w:t>
      </w:r>
    </w:p>
    <w:p w14:paraId="68FEB36F" w14:textId="4EA0E2A7" w:rsidR="005C3EC1" w:rsidRDefault="00B52BDC" w:rsidP="005C3EC1">
      <w:pPr>
        <w:spacing w:after="180"/>
        <w:rPr>
          <w:rFonts w:ascii="Arial" w:eastAsiaTheme="minorEastAsia" w:hAnsi="Arial" w:cs="Arial"/>
          <w:b/>
          <w:sz w:val="22"/>
          <w:szCs w:val="22"/>
        </w:rPr>
      </w:pPr>
      <w:r w:rsidRPr="00B52BDC">
        <w:rPr>
          <w:rFonts w:ascii="Arial" w:eastAsiaTheme="minorEastAsia" w:hAnsi="Arial" w:cs="Arial"/>
          <w:b/>
          <w:sz w:val="22"/>
          <w:szCs w:val="22"/>
        </w:rPr>
        <w:t>Incheon, KR, May 22 – May 26, 2023</w:t>
      </w:r>
    </w:p>
    <w:p w14:paraId="152D592C" w14:textId="77777777" w:rsidR="00B52BDC" w:rsidRDefault="00B52BDC" w:rsidP="005C3EC1">
      <w:pPr>
        <w:spacing w:after="180"/>
        <w:rPr>
          <w:rFonts w:ascii="Arial" w:eastAsia="SimSun" w:hAnsi="Arial" w:cs="Arial"/>
          <w:b/>
        </w:rPr>
      </w:pPr>
    </w:p>
    <w:p w14:paraId="402F78FD" w14:textId="000B1129" w:rsidR="009327CA" w:rsidRPr="00FC4644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 w:rsidR="00506D7E">
        <w:rPr>
          <w:rFonts w:ascii="Arial" w:hAnsi="Arial" w:cs="Arial"/>
          <w:bCs/>
          <w:noProof/>
          <w:lang w:val="sv-SE" w:eastAsia="en-US"/>
        </w:rPr>
        <w:t>8</w:t>
      </w:r>
      <w:r>
        <w:rPr>
          <w:rFonts w:ascii="Arial" w:hAnsi="Arial" w:cs="Arial"/>
          <w:bCs/>
          <w:noProof/>
          <w:lang w:val="sv-SE" w:eastAsia="en-US"/>
        </w:rPr>
        <w:t>.1</w:t>
      </w:r>
      <w:r w:rsidR="00F657B1">
        <w:rPr>
          <w:rFonts w:ascii="Arial" w:hAnsi="Arial" w:cs="Arial"/>
          <w:bCs/>
          <w:noProof/>
          <w:lang w:val="sv-SE" w:eastAsia="en-US"/>
        </w:rPr>
        <w:t>4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BE7A51">
        <w:rPr>
          <w:rFonts w:ascii="Arial" w:hAnsi="Arial" w:cs="Arial"/>
          <w:bCs/>
          <w:noProof/>
          <w:lang w:val="sv-SE" w:eastAsia="en-US"/>
        </w:rPr>
        <w:t>2.</w:t>
      </w:r>
      <w:r w:rsidR="00782378">
        <w:rPr>
          <w:rFonts w:ascii="Arial" w:hAnsi="Arial" w:cs="Arial"/>
          <w:bCs/>
          <w:noProof/>
          <w:lang w:val="sv-SE" w:eastAsia="en-US"/>
        </w:rPr>
        <w:t>2</w:t>
      </w:r>
    </w:p>
    <w:p w14:paraId="78414617" w14:textId="77777777" w:rsidR="009327CA" w:rsidRPr="00CF6EC9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B2AEBCB" w14:textId="59FF9F07" w:rsidR="009327CA" w:rsidRPr="00C757FF" w:rsidRDefault="009327CA" w:rsidP="009327CA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797A99" w:rsidRPr="00797A99">
        <w:rPr>
          <w:rFonts w:ascii="Arial" w:hAnsi="Arial" w:cs="Arial"/>
          <w:bCs/>
          <w:noProof/>
          <w:lang w:eastAsia="en-US"/>
        </w:rPr>
        <w:t>Discussion on ATG UE Tx requirements</w:t>
      </w:r>
    </w:p>
    <w:p w14:paraId="38A4CC4C" w14:textId="77777777" w:rsidR="009327CA" w:rsidRPr="00BE164F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32982D62" w14:textId="77777777" w:rsidR="00AC66EA" w:rsidRDefault="00AC66EA" w:rsidP="00AC66EA">
      <w:pPr>
        <w:spacing w:after="180"/>
      </w:pPr>
    </w:p>
    <w:p w14:paraId="1311C97E" w14:textId="77777777" w:rsidR="00AC66EA" w:rsidRDefault="00AC66EA" w:rsidP="00AC66EA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2C6BA5CA" w14:textId="4E358E1B" w:rsidR="00AC66EA" w:rsidRPr="00AD4767" w:rsidRDefault="00435110" w:rsidP="00AC66EA">
      <w:pPr>
        <w:spacing w:after="180"/>
        <w:jc w:val="both"/>
      </w:pPr>
      <w:r>
        <w:t xml:space="preserve">In RAN4#106bis-e, WF on ATG UE RF </w:t>
      </w:r>
      <w:r w:rsidR="006035AA">
        <w:t xml:space="preserve">in [1] was approved with </w:t>
      </w:r>
      <w:r w:rsidR="00AD4767">
        <w:t>some</w:t>
      </w:r>
      <w:r w:rsidR="006035AA">
        <w:t xml:space="preserve"> remaining issues for ATG UE Tx requirements</w:t>
      </w:r>
      <w:r w:rsidR="00AD4767">
        <w:t>. In this paper, we provide our views on remaining ATG UE Tx requirements.</w:t>
      </w:r>
    </w:p>
    <w:p w14:paraId="3475E8A4" w14:textId="112A42BE" w:rsidR="00C038D8" w:rsidRDefault="00AC66EA" w:rsidP="00C038D8">
      <w:pPr>
        <w:pStyle w:val="Heading1"/>
      </w:pPr>
      <w:r>
        <w:t xml:space="preserve">2 Discussion </w:t>
      </w:r>
    </w:p>
    <w:p w14:paraId="2C9CB289" w14:textId="2EE1CBA7" w:rsidR="003B7BB1" w:rsidRDefault="00FC7740" w:rsidP="00043776">
      <w:pPr>
        <w:pStyle w:val="Heading2"/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 xml:space="preserve">2.1 </w:t>
      </w:r>
      <w:proofErr w:type="spellStart"/>
      <w:r>
        <w:rPr>
          <w:rFonts w:ascii="Arial" w:hAnsi="Arial" w:cs="Arial"/>
          <w:color w:val="auto"/>
          <w:sz w:val="32"/>
          <w:szCs w:val="32"/>
        </w:rPr>
        <w:t>MoP</w:t>
      </w:r>
      <w:proofErr w:type="spellEnd"/>
      <w:r>
        <w:rPr>
          <w:rFonts w:ascii="Arial" w:hAnsi="Arial" w:cs="Arial"/>
          <w:color w:val="auto"/>
          <w:sz w:val="32"/>
          <w:szCs w:val="32"/>
        </w:rPr>
        <w:t xml:space="preserve"> requirements </w:t>
      </w:r>
      <w:r w:rsidR="00086200">
        <w:rPr>
          <w:rFonts w:ascii="Arial" w:hAnsi="Arial" w:cs="Arial"/>
          <w:color w:val="auto"/>
          <w:sz w:val="32"/>
          <w:szCs w:val="32"/>
        </w:rPr>
        <w:t>and power class</w:t>
      </w:r>
    </w:p>
    <w:p w14:paraId="5861F18B" w14:textId="30666C66" w:rsidR="00043776" w:rsidRDefault="00043776" w:rsidP="00043776">
      <w:r>
        <w:t xml:space="preserve">For the </w:t>
      </w:r>
      <w:proofErr w:type="spellStart"/>
      <w:r>
        <w:t>MoP</w:t>
      </w:r>
      <w:proofErr w:type="spellEnd"/>
      <w:r>
        <w:t xml:space="preserve"> requirements, the following agreements were captured in [1]:</w:t>
      </w:r>
    </w:p>
    <w:p w14:paraId="64596483" w14:textId="77777777" w:rsidR="00043776" w:rsidRPr="00043776" w:rsidRDefault="00043776" w:rsidP="0004377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43776" w14:paraId="66ED1799" w14:textId="77777777" w:rsidTr="00043776">
        <w:tc>
          <w:tcPr>
            <w:tcW w:w="9350" w:type="dxa"/>
          </w:tcPr>
          <w:p w14:paraId="77D68B47" w14:textId="64CA4B2B" w:rsidR="0044137A" w:rsidRPr="0044137A" w:rsidRDefault="0044137A" w:rsidP="00043776">
            <w:pPr>
              <w:rPr>
                <w:rFonts w:eastAsiaTheme="minorEastAsia"/>
                <w:b/>
              </w:rPr>
            </w:pPr>
            <w:r>
              <w:rPr>
                <w:b/>
                <w:u w:val="single"/>
              </w:rPr>
              <w:t>Sub-topic 1-2 The maximum output power</w:t>
            </w:r>
          </w:p>
          <w:p w14:paraId="30AF3574" w14:textId="3D7620D6" w:rsidR="00043776" w:rsidRPr="003B7BB1" w:rsidRDefault="00043776" w:rsidP="00043776">
            <w:pPr>
              <w:rPr>
                <w:b/>
              </w:rPr>
            </w:pPr>
            <w:r w:rsidRPr="003B7BB1">
              <w:rPr>
                <w:b/>
              </w:rPr>
              <w:t xml:space="preserve">Agreement: </w:t>
            </w:r>
          </w:p>
          <w:p w14:paraId="4CA27A0F" w14:textId="77777777" w:rsidR="00043776" w:rsidRPr="003B7BB1" w:rsidRDefault="00043776" w:rsidP="00043776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</w:pPr>
            <w:r w:rsidRPr="003B7BB1">
              <w:t>New capability can be introduced for ATG UE to indicate [the minimum of maximum output power] at maximum modulation order and full PRB configurations.</w:t>
            </w:r>
          </w:p>
          <w:p w14:paraId="10315FE7" w14:textId="77777777" w:rsidR="00043776" w:rsidRPr="003B7BB1" w:rsidRDefault="00043776" w:rsidP="00043776">
            <w:pPr>
              <w:pStyle w:val="ListParagraph"/>
              <w:numPr>
                <w:ilvl w:val="1"/>
                <w:numId w:val="15"/>
              </w:numPr>
              <w:spacing w:after="120"/>
              <w:contextualSpacing w:val="0"/>
            </w:pPr>
            <w:r w:rsidRPr="003B7BB1">
              <w:rPr>
                <w:lang w:eastAsia="ko-KR"/>
              </w:rPr>
              <w:t>The capability report granularity is 1dB.</w:t>
            </w:r>
          </w:p>
          <w:p w14:paraId="5138DB36" w14:textId="77777777" w:rsidR="00043776" w:rsidRPr="003B7BB1" w:rsidRDefault="00043776" w:rsidP="00043776">
            <w:pPr>
              <w:rPr>
                <w:b/>
              </w:rPr>
            </w:pPr>
            <w:r w:rsidRPr="003B7BB1">
              <w:rPr>
                <w:b/>
              </w:rPr>
              <w:t>Agreement:</w:t>
            </w:r>
          </w:p>
          <w:p w14:paraId="0D3E8C99" w14:textId="77777777" w:rsidR="00043776" w:rsidRPr="003B7BB1" w:rsidRDefault="00043776" w:rsidP="00043776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</w:pPr>
            <w:r w:rsidRPr="003B7BB1">
              <w:t>Upper limit for new capability for maximum conductive output power or TRP</w:t>
            </w:r>
          </w:p>
          <w:p w14:paraId="33A4853A" w14:textId="77777777" w:rsidR="00043776" w:rsidRPr="003B7BB1" w:rsidRDefault="00043776" w:rsidP="00043776">
            <w:pPr>
              <w:pStyle w:val="ListParagraph"/>
              <w:numPr>
                <w:ilvl w:val="1"/>
                <w:numId w:val="15"/>
              </w:numPr>
              <w:spacing w:after="120"/>
              <w:contextualSpacing w:val="0"/>
              <w:rPr>
                <w:lang w:eastAsia="ko-KR"/>
              </w:rPr>
            </w:pPr>
            <w:r w:rsidRPr="003B7BB1">
              <w:rPr>
                <w:lang w:eastAsia="ko-KR"/>
              </w:rPr>
              <w:t>40dBm</w:t>
            </w:r>
          </w:p>
          <w:p w14:paraId="4997CC06" w14:textId="77777777" w:rsidR="00043776" w:rsidRPr="003B7BB1" w:rsidRDefault="00043776" w:rsidP="00043776">
            <w:pPr>
              <w:rPr>
                <w:b/>
              </w:rPr>
            </w:pPr>
            <w:r w:rsidRPr="003B7BB1">
              <w:rPr>
                <w:b/>
              </w:rPr>
              <w:t xml:space="preserve">Agreement: </w:t>
            </w:r>
          </w:p>
          <w:p w14:paraId="5F7AE6BB" w14:textId="77777777" w:rsidR="00043776" w:rsidRPr="00043776" w:rsidRDefault="00043776" w:rsidP="00043776">
            <w:pPr>
              <w:pStyle w:val="ListParagraph"/>
              <w:numPr>
                <w:ilvl w:val="0"/>
                <w:numId w:val="15"/>
              </w:numPr>
              <w:spacing w:after="120"/>
              <w:contextualSpacing w:val="0"/>
            </w:pPr>
            <w:r w:rsidRPr="003B7BB1">
              <w:t>Introduce two UE types to distinguish the antenna types for ATG UE</w:t>
            </w:r>
          </w:p>
          <w:p w14:paraId="08F28B00" w14:textId="77777777" w:rsidR="00043776" w:rsidRPr="00043776" w:rsidRDefault="00043776" w:rsidP="00043776">
            <w:pPr>
              <w:numPr>
                <w:ilvl w:val="0"/>
                <w:numId w:val="15"/>
              </w:numPr>
              <w:spacing w:after="120"/>
              <w:rPr>
                <w:b/>
              </w:rPr>
            </w:pPr>
            <w:r w:rsidRPr="003B7BB1">
              <w:rPr>
                <w:b/>
              </w:rPr>
              <w:t>&lt;Way forward</w:t>
            </w:r>
            <w:proofErr w:type="gramStart"/>
            <w:r w:rsidRPr="003B7BB1">
              <w:rPr>
                <w:b/>
              </w:rPr>
              <w:t>&gt;:FFS</w:t>
            </w:r>
            <w:proofErr w:type="gramEnd"/>
            <w:r w:rsidRPr="003B7BB1">
              <w:rPr>
                <w:b/>
              </w:rPr>
              <w:t xml:space="preserve"> on accuracy/ tolerance.</w:t>
            </w:r>
          </w:p>
          <w:p w14:paraId="3CE63787" w14:textId="647505E3" w:rsidR="00043776" w:rsidRPr="00043776" w:rsidRDefault="00043776" w:rsidP="00043776">
            <w:pPr>
              <w:numPr>
                <w:ilvl w:val="0"/>
                <w:numId w:val="15"/>
              </w:numPr>
              <w:spacing w:after="120"/>
              <w:rPr>
                <w:b/>
              </w:rPr>
            </w:pPr>
            <w:r w:rsidRPr="003B7BB1">
              <w:rPr>
                <w:b/>
              </w:rPr>
              <w:t>&lt;Way forward</w:t>
            </w:r>
            <w:proofErr w:type="gramStart"/>
            <w:r w:rsidRPr="003B7BB1">
              <w:rPr>
                <w:b/>
              </w:rPr>
              <w:t>&gt;:FFS</w:t>
            </w:r>
            <w:proofErr w:type="gramEnd"/>
            <w:r w:rsidRPr="003B7BB1">
              <w:rPr>
                <w:b/>
              </w:rPr>
              <w:t xml:space="preserve"> whether and/or how to improve the term of [the minimum of maximum output power].</w:t>
            </w:r>
          </w:p>
        </w:tc>
      </w:tr>
    </w:tbl>
    <w:p w14:paraId="7FC097DD" w14:textId="56B43EA6" w:rsidR="00417F8E" w:rsidRDefault="00417F8E" w:rsidP="0094448C">
      <w:pPr>
        <w:jc w:val="both"/>
        <w:rPr>
          <w:b/>
          <w:bCs/>
          <w:lang w:eastAsia="ko-KR"/>
        </w:rPr>
      </w:pPr>
    </w:p>
    <w:p w14:paraId="5BD455A6" w14:textId="76382C5B" w:rsidR="00043776" w:rsidRPr="0003164D" w:rsidRDefault="0003164D" w:rsidP="0094448C">
      <w:pPr>
        <w:jc w:val="both"/>
        <w:rPr>
          <w:lang w:eastAsia="ko-KR"/>
        </w:rPr>
      </w:pPr>
      <w:r w:rsidRPr="0003164D">
        <w:rPr>
          <w:lang w:eastAsia="ko-KR"/>
        </w:rPr>
        <w:t xml:space="preserve">In TS 38.104, output power limits for BS classes </w:t>
      </w:r>
      <w:r w:rsidR="00D939C4">
        <w:rPr>
          <w:lang w:eastAsia="ko-KR"/>
        </w:rPr>
        <w:t>are</w:t>
      </w:r>
      <w:r>
        <w:rPr>
          <w:lang w:eastAsia="ko-KR"/>
        </w:rPr>
        <w:t xml:space="preserve"> defined as rated carrier output power as shown in Figure 1.</w:t>
      </w:r>
    </w:p>
    <w:p w14:paraId="3BE51E68" w14:textId="03240224" w:rsidR="0003164D" w:rsidRDefault="0003164D" w:rsidP="0003164D">
      <w:pPr>
        <w:jc w:val="center"/>
        <w:rPr>
          <w:b/>
          <w:bCs/>
          <w:lang w:eastAsia="ko-KR"/>
        </w:rPr>
      </w:pPr>
      <w:r w:rsidRPr="0003164D">
        <w:rPr>
          <w:b/>
          <w:bCs/>
          <w:noProof/>
          <w:lang w:eastAsia="ko-KR"/>
        </w:rPr>
        <w:lastRenderedPageBreak/>
        <w:drawing>
          <wp:inline distT="0" distB="0" distL="0" distR="0" wp14:anchorId="142FB85B" wp14:editId="21424DA3">
            <wp:extent cx="5266943" cy="1223889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C3F3ACFD-05DD-74DC-B06E-96ED29E66E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C3F3ACFD-05DD-74DC-B06E-96ED29E66E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3812" cy="1227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2C97E" w14:textId="1AE6AC20" w:rsidR="0003164D" w:rsidRDefault="0003164D" w:rsidP="0003164D">
      <w:pPr>
        <w:jc w:val="center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Figure 1: </w:t>
      </w:r>
      <w:r w:rsidR="00304DBF">
        <w:rPr>
          <w:b/>
          <w:bCs/>
          <w:lang w:eastAsia="ko-KR"/>
        </w:rPr>
        <w:t>R</w:t>
      </w:r>
      <w:r>
        <w:rPr>
          <w:b/>
          <w:bCs/>
          <w:lang w:eastAsia="ko-KR"/>
        </w:rPr>
        <w:t xml:space="preserve">ated output power limits </w:t>
      </w:r>
      <w:r w:rsidR="00304DBF">
        <w:rPr>
          <w:b/>
          <w:bCs/>
          <w:lang w:eastAsia="ko-KR"/>
        </w:rPr>
        <w:t>for BS classes i</w:t>
      </w:r>
      <w:r>
        <w:rPr>
          <w:b/>
          <w:bCs/>
          <w:lang w:eastAsia="ko-KR"/>
        </w:rPr>
        <w:t>n TS 38.104</w:t>
      </w:r>
    </w:p>
    <w:p w14:paraId="3B8D96FD" w14:textId="4FA6DF4D" w:rsidR="0003164D" w:rsidRDefault="0003164D" w:rsidP="0094448C">
      <w:pPr>
        <w:jc w:val="both"/>
        <w:rPr>
          <w:b/>
          <w:bCs/>
          <w:lang w:eastAsia="ko-KR"/>
        </w:rPr>
      </w:pPr>
    </w:p>
    <w:p w14:paraId="4FD15F51" w14:textId="0D04D8A8" w:rsidR="0003164D" w:rsidRDefault="008573D0" w:rsidP="0094448C">
      <w:pPr>
        <w:jc w:val="both"/>
        <w:rPr>
          <w:lang w:eastAsia="ko-KR"/>
        </w:rPr>
      </w:pPr>
      <w:r>
        <w:rPr>
          <w:lang w:eastAsia="ko-KR"/>
        </w:rPr>
        <w:t>In section 6.2.2 TS 38.104, the accuracy of</w:t>
      </w:r>
      <w:r w:rsidR="002D1965" w:rsidRPr="002D1965">
        <w:rPr>
          <w:lang w:eastAsia="ko-KR"/>
        </w:rPr>
        <w:t xml:space="preserve"> minimum requirement for rated output power is specified </w:t>
      </w:r>
      <w:r>
        <w:rPr>
          <w:lang w:eastAsia="ko-KR"/>
        </w:rPr>
        <w:t>as</w:t>
      </w:r>
      <w:r w:rsidR="005B5FB3">
        <w:rPr>
          <w:lang w:eastAsia="ko-KR"/>
        </w:rPr>
        <w:t xml:space="preserve"> +2/-2 dB </w:t>
      </w:r>
      <w:r>
        <w:rPr>
          <w:lang w:eastAsia="ko-KR"/>
        </w:rPr>
        <w:t>under</w:t>
      </w:r>
      <w:r w:rsidR="005B5FB3">
        <w:rPr>
          <w:lang w:eastAsia="ko-KR"/>
        </w:rPr>
        <w:t xml:space="preserve"> </w:t>
      </w:r>
      <w:r>
        <w:rPr>
          <w:lang w:eastAsia="ko-KR"/>
        </w:rPr>
        <w:t>normal</w:t>
      </w:r>
      <w:r w:rsidR="005B5FB3">
        <w:rPr>
          <w:lang w:eastAsia="ko-KR"/>
        </w:rPr>
        <w:t xml:space="preserve"> conditions</w:t>
      </w:r>
      <w:r w:rsidR="002D1965">
        <w:rPr>
          <w:lang w:eastAsia="ko-KR"/>
        </w:rPr>
        <w:t xml:space="preserve">, where </w:t>
      </w:r>
      <w:proofErr w:type="spellStart"/>
      <w:proofErr w:type="gramStart"/>
      <w:r w:rsidR="00E7745F" w:rsidRPr="00E7745F">
        <w:rPr>
          <w:lang w:eastAsia="ko-KR"/>
        </w:rPr>
        <w:t>Pmax,c</w:t>
      </w:r>
      <w:proofErr w:type="gramEnd"/>
      <w:r w:rsidR="00E7745F" w:rsidRPr="00E7745F">
        <w:rPr>
          <w:lang w:eastAsia="ko-KR"/>
        </w:rPr>
        <w:t>,AC</w:t>
      </w:r>
      <w:proofErr w:type="spellEnd"/>
      <w:r w:rsidR="00E7745F">
        <w:rPr>
          <w:lang w:eastAsia="ko-KR"/>
        </w:rPr>
        <w:t xml:space="preserve"> is m</w:t>
      </w:r>
      <w:r w:rsidR="00E7745F" w:rsidRPr="00E7745F">
        <w:rPr>
          <w:lang w:eastAsia="ko-KR"/>
        </w:rPr>
        <w:t>aximum carrier output power measured per antenna connector</w:t>
      </w:r>
      <w:r w:rsidR="00E7745F">
        <w:rPr>
          <w:lang w:eastAsia="ko-KR"/>
        </w:rPr>
        <w:t>.</w:t>
      </w:r>
    </w:p>
    <w:p w14:paraId="4460ECB7" w14:textId="77777777" w:rsidR="0032627E" w:rsidRDefault="0032627E" w:rsidP="0094448C">
      <w:pPr>
        <w:jc w:val="both"/>
        <w:rPr>
          <w:b/>
          <w:bCs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64E3F" w14:paraId="5F06098B" w14:textId="77777777" w:rsidTr="00E64E3F">
        <w:tc>
          <w:tcPr>
            <w:tcW w:w="9350" w:type="dxa"/>
          </w:tcPr>
          <w:p w14:paraId="05A9144F" w14:textId="77777777" w:rsidR="00E64E3F" w:rsidRPr="00F95B02" w:rsidRDefault="00E64E3F" w:rsidP="00E64E3F">
            <w:pPr>
              <w:pStyle w:val="Heading3"/>
              <w:outlineLvl w:val="2"/>
            </w:pPr>
            <w:bookmarkStart w:id="0" w:name="_Toc53178155"/>
            <w:bookmarkStart w:id="1" w:name="_Toc53178606"/>
            <w:bookmarkStart w:id="2" w:name="_Toc61178832"/>
            <w:bookmarkStart w:id="3" w:name="_Toc61179302"/>
            <w:bookmarkStart w:id="4" w:name="_Toc67916598"/>
            <w:bookmarkStart w:id="5" w:name="_Toc74663196"/>
            <w:bookmarkStart w:id="6" w:name="_Toc82621736"/>
            <w:bookmarkStart w:id="7" w:name="_Toc90422583"/>
            <w:bookmarkStart w:id="8" w:name="_Toc106782776"/>
            <w:bookmarkStart w:id="9" w:name="_Toc107311667"/>
            <w:bookmarkStart w:id="10" w:name="_Toc107419251"/>
            <w:bookmarkStart w:id="11" w:name="_Toc107474878"/>
            <w:bookmarkStart w:id="12" w:name="_Toc114255471"/>
            <w:bookmarkStart w:id="13" w:name="_Toc115186151"/>
            <w:bookmarkStart w:id="14" w:name="_Toc123048965"/>
            <w:bookmarkStart w:id="15" w:name="_Toc123051884"/>
            <w:bookmarkStart w:id="16" w:name="_Toc123054353"/>
            <w:bookmarkStart w:id="17" w:name="_Toc123717454"/>
            <w:bookmarkStart w:id="18" w:name="_Toc124157030"/>
            <w:bookmarkStart w:id="19" w:name="_Toc124266434"/>
            <w:r w:rsidRPr="00F95B02">
              <w:t>6.2.2</w:t>
            </w:r>
            <w:r w:rsidRPr="00F95B02">
              <w:tab/>
              <w:t xml:space="preserve">Minimum requirement for </w:t>
            </w:r>
            <w:r w:rsidRPr="00F95B02">
              <w:rPr>
                <w:i/>
              </w:rPr>
              <w:t>BS type 1-C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427CC303" w14:textId="77777777" w:rsidR="00E64E3F" w:rsidRPr="00F95B02" w:rsidRDefault="00E64E3F" w:rsidP="00E64E3F">
            <w:r w:rsidRPr="00F95B02">
              <w:t xml:space="preserve">In normal conditions, </w:t>
            </w:r>
            <w:proofErr w:type="spellStart"/>
            <w:proofErr w:type="gramStart"/>
            <w:r w:rsidRPr="00F95B02">
              <w:t>P</w:t>
            </w:r>
            <w:r w:rsidRPr="00F95B02">
              <w:rPr>
                <w:vertAlign w:val="subscript"/>
              </w:rPr>
              <w:t>max,c</w:t>
            </w:r>
            <w:proofErr w:type="gramEnd"/>
            <w:r w:rsidRPr="00F95B02">
              <w:rPr>
                <w:vertAlign w:val="subscript"/>
              </w:rPr>
              <w:t>,AC</w:t>
            </w:r>
            <w:proofErr w:type="spellEnd"/>
            <w:r w:rsidRPr="00F95B02">
              <w:t xml:space="preserve"> shall remain within +2 dB and -2 dB of the </w:t>
            </w:r>
            <w:r w:rsidRPr="00F95B02">
              <w:rPr>
                <w:i/>
              </w:rPr>
              <w:t>rated carrier output power</w:t>
            </w:r>
            <w:r w:rsidRPr="00F95B02">
              <w:t xml:space="preserve"> </w:t>
            </w:r>
            <w:proofErr w:type="spellStart"/>
            <w:r w:rsidRPr="00F95B02">
              <w:t>P</w:t>
            </w:r>
            <w:r w:rsidRPr="00F95B02">
              <w:rPr>
                <w:vertAlign w:val="subscript"/>
              </w:rPr>
              <w:t>rated,c,AC</w:t>
            </w:r>
            <w:proofErr w:type="spellEnd"/>
            <w:r w:rsidRPr="00F95B02">
              <w:t>, declared by the manufacturer.</w:t>
            </w:r>
          </w:p>
          <w:p w14:paraId="4752194A" w14:textId="77777777" w:rsidR="00E64E3F" w:rsidRPr="00F95B02" w:rsidRDefault="00E64E3F" w:rsidP="00E64E3F">
            <w:r w:rsidRPr="00F95B02">
              <w:t xml:space="preserve">In extreme conditions, </w:t>
            </w:r>
            <w:proofErr w:type="spellStart"/>
            <w:proofErr w:type="gramStart"/>
            <w:r w:rsidRPr="00F95B02">
              <w:t>P</w:t>
            </w:r>
            <w:r w:rsidRPr="00F95B02">
              <w:rPr>
                <w:vertAlign w:val="subscript"/>
              </w:rPr>
              <w:t>max,c</w:t>
            </w:r>
            <w:proofErr w:type="gramEnd"/>
            <w:r w:rsidRPr="00F95B02">
              <w:rPr>
                <w:vertAlign w:val="subscript"/>
              </w:rPr>
              <w:t>,AC</w:t>
            </w:r>
            <w:proofErr w:type="spellEnd"/>
            <w:r w:rsidRPr="00F95B02">
              <w:rPr>
                <w:vertAlign w:val="subscript"/>
              </w:rPr>
              <w:t xml:space="preserve"> </w:t>
            </w:r>
            <w:r w:rsidRPr="00F95B02">
              <w:t xml:space="preserve">shall remain within +2.5 dB and -2.5 dB of the </w:t>
            </w:r>
            <w:r w:rsidRPr="00F95B02">
              <w:rPr>
                <w:i/>
              </w:rPr>
              <w:t>rated carrier output power</w:t>
            </w:r>
            <w:r w:rsidRPr="00F95B02">
              <w:t xml:space="preserve"> </w:t>
            </w:r>
            <w:proofErr w:type="spellStart"/>
            <w:r w:rsidRPr="00F95B02">
              <w:t>P</w:t>
            </w:r>
            <w:r w:rsidRPr="00F95B02">
              <w:rPr>
                <w:vertAlign w:val="subscript"/>
              </w:rPr>
              <w:t>rated,c,AC</w:t>
            </w:r>
            <w:proofErr w:type="spellEnd"/>
            <w:r w:rsidRPr="00F95B02">
              <w:t>, declared by the manufacturer.</w:t>
            </w:r>
          </w:p>
          <w:p w14:paraId="33A10580" w14:textId="77777777" w:rsidR="00E64E3F" w:rsidRPr="00F95B02" w:rsidRDefault="00E64E3F" w:rsidP="00E64E3F">
            <w:r w:rsidRPr="00F95B02">
              <w:t xml:space="preserve">In certain regions, the minimum requirement for normal conditions may apply also for some conditions outside the range of conditions defined as normal. </w:t>
            </w:r>
          </w:p>
          <w:p w14:paraId="5DCEBBC3" w14:textId="77777777" w:rsidR="00E64E3F" w:rsidRDefault="00E64E3F" w:rsidP="0094448C">
            <w:pPr>
              <w:jc w:val="both"/>
              <w:rPr>
                <w:b/>
                <w:bCs/>
                <w:lang w:eastAsia="ko-KR"/>
              </w:rPr>
            </w:pPr>
          </w:p>
        </w:tc>
      </w:tr>
    </w:tbl>
    <w:p w14:paraId="47EC82F1" w14:textId="0FB927C7" w:rsidR="008D14E4" w:rsidRDefault="008D14E4" w:rsidP="0094448C">
      <w:pPr>
        <w:jc w:val="both"/>
        <w:rPr>
          <w:b/>
          <w:bCs/>
          <w:lang w:eastAsia="ko-KR"/>
        </w:rPr>
      </w:pPr>
    </w:p>
    <w:p w14:paraId="4D37BB7C" w14:textId="3AB50F1A" w:rsidR="002D1965" w:rsidRDefault="005B5FB3" w:rsidP="0094448C">
      <w:pPr>
        <w:jc w:val="both"/>
      </w:pPr>
      <w:r w:rsidRPr="005B5FB3">
        <w:rPr>
          <w:lang w:eastAsia="ko-KR"/>
        </w:rPr>
        <w:t xml:space="preserve">With </w:t>
      </w:r>
      <w:r w:rsidR="00086200">
        <w:rPr>
          <w:lang w:eastAsia="ko-KR"/>
        </w:rPr>
        <w:t xml:space="preserve">the </w:t>
      </w:r>
      <w:r w:rsidRPr="005B5FB3">
        <w:rPr>
          <w:lang w:eastAsia="ko-KR"/>
        </w:rPr>
        <w:t xml:space="preserve">new capability </w:t>
      </w:r>
      <w:r w:rsidRPr="003B7BB1">
        <w:t xml:space="preserve">for ATG UE </w:t>
      </w:r>
      <w:r>
        <w:t xml:space="preserve">to indicate </w:t>
      </w:r>
      <w:proofErr w:type="spellStart"/>
      <w:r>
        <w:t>MoP</w:t>
      </w:r>
      <w:proofErr w:type="spellEnd"/>
      <w:r>
        <w:t>, the similar way as BS output power limits</w:t>
      </w:r>
      <w:r w:rsidR="008573D0">
        <w:t xml:space="preserve"> definition</w:t>
      </w:r>
      <w:r>
        <w:t xml:space="preserve"> can be used. </w:t>
      </w:r>
    </w:p>
    <w:p w14:paraId="697ADCEB" w14:textId="476B82ED" w:rsidR="00E623D0" w:rsidRDefault="00E623D0" w:rsidP="0094448C">
      <w:pPr>
        <w:jc w:val="both"/>
      </w:pPr>
    </w:p>
    <w:p w14:paraId="028A9BC3" w14:textId="7D9F81E0" w:rsidR="00E623D0" w:rsidRDefault="00E623D0" w:rsidP="0094448C">
      <w:pPr>
        <w:jc w:val="both"/>
        <w:rPr>
          <w:b/>
          <w:bCs/>
        </w:rPr>
      </w:pPr>
      <w:r w:rsidRPr="00795B3C">
        <w:rPr>
          <w:b/>
          <w:bCs/>
        </w:rPr>
        <w:t>Proposal</w:t>
      </w:r>
      <w:r w:rsidR="00242277" w:rsidRPr="00795B3C">
        <w:rPr>
          <w:b/>
          <w:bCs/>
        </w:rPr>
        <w:t xml:space="preserve"> 1: </w:t>
      </w:r>
      <w:r w:rsidR="003214D5" w:rsidRPr="00795B3C">
        <w:rPr>
          <w:b/>
          <w:bCs/>
        </w:rPr>
        <w:t xml:space="preserve">The </w:t>
      </w:r>
      <w:r w:rsidR="00795B3C" w:rsidRPr="00795B3C">
        <w:rPr>
          <w:b/>
          <w:bCs/>
        </w:rPr>
        <w:t>ATG UE maximum output power shall remain within +2dB and -2dB of the rated maximum output power at maximum modulation order and full PRB configurations indicated by new capability.</w:t>
      </w:r>
    </w:p>
    <w:p w14:paraId="5D66BD36" w14:textId="4975A146" w:rsidR="00086200" w:rsidRDefault="00086200" w:rsidP="0094448C">
      <w:pPr>
        <w:jc w:val="both"/>
        <w:rPr>
          <w:b/>
          <w:bCs/>
        </w:rPr>
      </w:pPr>
    </w:p>
    <w:p w14:paraId="40B8E068" w14:textId="1545E900" w:rsidR="00086200" w:rsidRDefault="004135BE" w:rsidP="0094448C">
      <w:pPr>
        <w:jc w:val="both"/>
        <w:rPr>
          <w:lang w:eastAsia="ko-KR"/>
        </w:rPr>
      </w:pPr>
      <w:r>
        <w:rPr>
          <w:lang w:eastAsia="ko-KR"/>
        </w:rPr>
        <w:t>As agreed in last meeting,</w:t>
      </w:r>
      <w:r w:rsidR="008752C1" w:rsidRPr="008752C1">
        <w:rPr>
          <w:lang w:eastAsia="ko-KR"/>
        </w:rPr>
        <w:t xml:space="preserve"> </w:t>
      </w:r>
      <w:r>
        <w:rPr>
          <w:lang w:eastAsia="ko-KR"/>
        </w:rPr>
        <w:t>t</w:t>
      </w:r>
      <w:r w:rsidRPr="004135BE">
        <w:rPr>
          <w:lang w:eastAsia="ko-KR"/>
        </w:rPr>
        <w:t xml:space="preserve">he capability report granularity </w:t>
      </w:r>
      <w:r>
        <w:rPr>
          <w:lang w:eastAsia="ko-KR"/>
        </w:rPr>
        <w:t xml:space="preserve">for rated </w:t>
      </w:r>
      <w:proofErr w:type="spellStart"/>
      <w:r>
        <w:rPr>
          <w:lang w:eastAsia="ko-KR"/>
        </w:rPr>
        <w:t>MoP</w:t>
      </w:r>
      <w:proofErr w:type="spellEnd"/>
      <w:r>
        <w:rPr>
          <w:lang w:eastAsia="ko-KR"/>
        </w:rPr>
        <w:t xml:space="preserve"> </w:t>
      </w:r>
      <w:r w:rsidRPr="004135BE">
        <w:rPr>
          <w:lang w:eastAsia="ko-KR"/>
        </w:rPr>
        <w:t>is 1dB</w:t>
      </w:r>
      <w:r>
        <w:rPr>
          <w:lang w:eastAsia="ko-KR"/>
        </w:rPr>
        <w:t xml:space="preserve">. Therefore, it is not possible to define the ATG UE power class using the legacy way, i.e., defining the </w:t>
      </w:r>
      <w:proofErr w:type="spellStart"/>
      <w:r>
        <w:rPr>
          <w:lang w:eastAsia="ko-KR"/>
        </w:rPr>
        <w:t>MoP</w:t>
      </w:r>
      <w:proofErr w:type="spellEnd"/>
      <w:r>
        <w:rPr>
          <w:lang w:eastAsia="ko-KR"/>
        </w:rPr>
        <w:t xml:space="preserve"> per power class since </w:t>
      </w:r>
      <w:r w:rsidR="00DB78EE">
        <w:rPr>
          <w:lang w:eastAsia="ko-KR"/>
        </w:rPr>
        <w:t xml:space="preserve">the legacy definition for power class can not match 1dB granularity. </w:t>
      </w:r>
      <w:r w:rsidR="00470185">
        <w:rPr>
          <w:lang w:eastAsia="ko-KR"/>
        </w:rPr>
        <w:t>In addition, with the new capability, there is no need to define power class for ATG UE.</w:t>
      </w:r>
    </w:p>
    <w:p w14:paraId="360874BA" w14:textId="7D72C13C" w:rsidR="00470185" w:rsidRDefault="00470185" w:rsidP="0094448C">
      <w:pPr>
        <w:jc w:val="both"/>
        <w:rPr>
          <w:lang w:eastAsia="ko-KR"/>
        </w:rPr>
      </w:pPr>
    </w:p>
    <w:p w14:paraId="366C0772" w14:textId="08A737F7" w:rsidR="00470185" w:rsidRDefault="00470185" w:rsidP="0094448C">
      <w:pPr>
        <w:jc w:val="both"/>
        <w:rPr>
          <w:b/>
          <w:bCs/>
          <w:lang w:eastAsia="ko-KR"/>
        </w:rPr>
      </w:pPr>
      <w:r w:rsidRPr="0075058B">
        <w:rPr>
          <w:b/>
          <w:bCs/>
          <w:lang w:eastAsia="ko-KR"/>
        </w:rPr>
        <w:t xml:space="preserve">Proposal 2: </w:t>
      </w:r>
      <w:r w:rsidR="00810030">
        <w:rPr>
          <w:b/>
          <w:bCs/>
          <w:lang w:eastAsia="ko-KR"/>
        </w:rPr>
        <w:t>Do</w:t>
      </w:r>
      <w:r w:rsidRPr="0075058B">
        <w:rPr>
          <w:b/>
          <w:bCs/>
          <w:lang w:eastAsia="ko-KR"/>
        </w:rPr>
        <w:t xml:space="preserve"> not define power class for ATG UE.</w:t>
      </w:r>
      <w:r w:rsidR="0075058B" w:rsidRPr="0075058B">
        <w:rPr>
          <w:b/>
          <w:bCs/>
          <w:lang w:eastAsia="ko-KR"/>
        </w:rPr>
        <w:t xml:space="preserve"> The rated maximum output power </w:t>
      </w:r>
      <w:r w:rsidR="00C7205A" w:rsidRPr="00C7205A">
        <w:rPr>
          <w:b/>
          <w:bCs/>
          <w:lang w:eastAsia="ko-KR"/>
        </w:rPr>
        <w:t>at maximum modulation order and full PRB configurations</w:t>
      </w:r>
      <w:r w:rsidR="00C7205A" w:rsidRPr="0075058B">
        <w:rPr>
          <w:b/>
          <w:bCs/>
          <w:lang w:eastAsia="ko-KR"/>
        </w:rPr>
        <w:t xml:space="preserve"> </w:t>
      </w:r>
      <w:r w:rsidR="0075058B" w:rsidRPr="0075058B">
        <w:rPr>
          <w:b/>
          <w:bCs/>
          <w:lang w:eastAsia="ko-KR"/>
        </w:rPr>
        <w:t xml:space="preserve">is reported by UE </w:t>
      </w:r>
      <w:r w:rsidR="00C7205A">
        <w:rPr>
          <w:b/>
          <w:bCs/>
          <w:lang w:eastAsia="ko-KR"/>
        </w:rPr>
        <w:t>via</w:t>
      </w:r>
      <w:r w:rsidR="0075058B" w:rsidRPr="0075058B">
        <w:rPr>
          <w:b/>
          <w:bCs/>
          <w:lang w:eastAsia="ko-KR"/>
        </w:rPr>
        <w:t xml:space="preserve"> </w:t>
      </w:r>
      <w:r w:rsidR="00C7205A">
        <w:rPr>
          <w:b/>
          <w:bCs/>
          <w:lang w:eastAsia="ko-KR"/>
        </w:rPr>
        <w:t xml:space="preserve">new </w:t>
      </w:r>
      <w:r w:rsidR="0075058B" w:rsidRPr="0075058B">
        <w:rPr>
          <w:b/>
          <w:bCs/>
          <w:lang w:eastAsia="ko-KR"/>
        </w:rPr>
        <w:t xml:space="preserve">capability. </w:t>
      </w:r>
    </w:p>
    <w:p w14:paraId="30D5AD3B" w14:textId="3DF73AAE" w:rsidR="00BE5772" w:rsidRDefault="00BE5772" w:rsidP="0094448C">
      <w:pPr>
        <w:jc w:val="both"/>
        <w:rPr>
          <w:b/>
          <w:bCs/>
          <w:lang w:eastAsia="ko-KR"/>
        </w:rPr>
      </w:pPr>
    </w:p>
    <w:p w14:paraId="34AEA59D" w14:textId="585336F2" w:rsidR="005F2639" w:rsidRPr="00DC2650" w:rsidRDefault="00BE5772" w:rsidP="00C97EA1">
      <w:pPr>
        <w:spacing w:after="120"/>
        <w:jc w:val="both"/>
        <w:rPr>
          <w:lang w:eastAsia="ko-KR"/>
        </w:rPr>
      </w:pPr>
      <w:r w:rsidRPr="00BE5772">
        <w:rPr>
          <w:lang w:eastAsia="ko-KR"/>
        </w:rPr>
        <w:t>In [1],</w:t>
      </w:r>
      <w:r w:rsidR="00C97EA1">
        <w:rPr>
          <w:lang w:eastAsia="ko-KR"/>
        </w:rPr>
        <w:t xml:space="preserve"> </w:t>
      </w:r>
      <w:r w:rsidRPr="00BE5772">
        <w:rPr>
          <w:lang w:eastAsia="ko-KR"/>
        </w:rPr>
        <w:t xml:space="preserve">40dBm was agreed as upper limit for new capability for maximum conductive output power or TRP. But the </w:t>
      </w:r>
      <w:proofErr w:type="spellStart"/>
      <w:r w:rsidR="00CA299A">
        <w:rPr>
          <w:lang w:eastAsia="ko-KR"/>
        </w:rPr>
        <w:t>MoP</w:t>
      </w:r>
      <w:proofErr w:type="spellEnd"/>
      <w:r w:rsidR="00CA299A">
        <w:rPr>
          <w:lang w:eastAsia="ko-KR"/>
        </w:rPr>
        <w:t xml:space="preserve"> indicated by ATG UE</w:t>
      </w:r>
      <w:r w:rsidRPr="00BE5772">
        <w:rPr>
          <w:lang w:eastAsia="ko-KR"/>
        </w:rPr>
        <w:t xml:space="preserve"> </w:t>
      </w:r>
      <w:r w:rsidR="00CA299A">
        <w:rPr>
          <w:lang w:eastAsia="ko-KR"/>
        </w:rPr>
        <w:t xml:space="preserve">is </w:t>
      </w:r>
      <w:r w:rsidRPr="00BE5772">
        <w:rPr>
          <w:lang w:eastAsia="ko-KR"/>
        </w:rPr>
        <w:t xml:space="preserve">defined at maximum modulation order and full PRB configurations. Based on the co-existence simulation, 40dBm is </w:t>
      </w:r>
      <w:proofErr w:type="gramStart"/>
      <w:r w:rsidR="00AF4DB0">
        <w:rPr>
          <w:lang w:eastAsia="ko-KR"/>
        </w:rPr>
        <w:t xml:space="preserve">actually </w:t>
      </w:r>
      <w:r w:rsidRPr="00BE5772">
        <w:rPr>
          <w:lang w:eastAsia="ko-KR"/>
        </w:rPr>
        <w:t>the</w:t>
      </w:r>
      <w:proofErr w:type="gramEnd"/>
      <w:r w:rsidRPr="00BE5772">
        <w:rPr>
          <w:lang w:eastAsia="ko-KR"/>
        </w:rPr>
        <w:t xml:space="preserve"> upper limit of </w:t>
      </w:r>
      <w:proofErr w:type="spellStart"/>
      <w:r w:rsidRPr="00BE5772">
        <w:rPr>
          <w:lang w:eastAsia="ko-KR"/>
        </w:rPr>
        <w:t>MoP</w:t>
      </w:r>
      <w:proofErr w:type="spellEnd"/>
      <w:r w:rsidRPr="00BE5772">
        <w:rPr>
          <w:lang w:eastAsia="ko-KR"/>
        </w:rPr>
        <w:t xml:space="preserve"> at any modulation order and PRB configuration</w:t>
      </w:r>
      <w:r w:rsidR="005F2639">
        <w:rPr>
          <w:lang w:eastAsia="ko-KR"/>
        </w:rPr>
        <w:t xml:space="preserve"> which should be clarified in RAN4 specification. </w:t>
      </w:r>
    </w:p>
    <w:p w14:paraId="4356E9EA" w14:textId="0CAFF72D" w:rsidR="005F2639" w:rsidRPr="005F2639" w:rsidRDefault="005F2639" w:rsidP="00BE5772">
      <w:pPr>
        <w:spacing w:after="120"/>
        <w:rPr>
          <w:b/>
          <w:bCs/>
          <w:lang w:eastAsia="ko-KR"/>
        </w:rPr>
      </w:pPr>
      <w:r w:rsidRPr="005F2639">
        <w:rPr>
          <w:b/>
          <w:bCs/>
          <w:lang w:eastAsia="ko-KR"/>
        </w:rPr>
        <w:t xml:space="preserve">Proposal 3: RAN4 to clarify in the specification that 40dBm </w:t>
      </w:r>
      <w:r>
        <w:rPr>
          <w:b/>
          <w:bCs/>
          <w:lang w:eastAsia="ko-KR"/>
        </w:rPr>
        <w:t>is set as</w:t>
      </w:r>
      <w:r w:rsidRPr="005F2639">
        <w:rPr>
          <w:b/>
          <w:bCs/>
          <w:lang w:eastAsia="ko-KR"/>
        </w:rPr>
        <w:t xml:space="preserve"> the upper limit of </w:t>
      </w:r>
      <w:proofErr w:type="spellStart"/>
      <w:r w:rsidRPr="005F2639">
        <w:rPr>
          <w:b/>
          <w:bCs/>
          <w:lang w:eastAsia="ko-KR"/>
        </w:rPr>
        <w:t>MoP</w:t>
      </w:r>
      <w:proofErr w:type="spellEnd"/>
      <w:r w:rsidRPr="005F2639">
        <w:rPr>
          <w:b/>
          <w:bCs/>
          <w:lang w:eastAsia="ko-KR"/>
        </w:rPr>
        <w:t xml:space="preserve"> at any modulation order and PRB configuration.</w:t>
      </w:r>
    </w:p>
    <w:p w14:paraId="088B9FF1" w14:textId="77777777" w:rsidR="00966FCF" w:rsidRDefault="00F63441" w:rsidP="00966FCF">
      <w:pPr>
        <w:pStyle w:val="Heading2"/>
        <w:tabs>
          <w:tab w:val="left" w:pos="5260"/>
        </w:tabs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lastRenderedPageBreak/>
        <w:t>2.</w:t>
      </w:r>
      <w:r w:rsidR="00C6172A">
        <w:rPr>
          <w:rFonts w:ascii="Arial" w:hAnsi="Arial" w:cs="Arial"/>
          <w:color w:val="auto"/>
          <w:sz w:val="32"/>
          <w:szCs w:val="32"/>
        </w:rPr>
        <w:t>2</w:t>
      </w:r>
      <w:r w:rsidRPr="0004132B">
        <w:rPr>
          <w:rFonts w:ascii="Arial" w:hAnsi="Arial" w:cs="Arial"/>
          <w:color w:val="auto"/>
          <w:sz w:val="32"/>
          <w:szCs w:val="32"/>
        </w:rPr>
        <w:t xml:space="preserve"> </w:t>
      </w:r>
      <w:r w:rsidR="00C6172A">
        <w:rPr>
          <w:rFonts w:ascii="Arial" w:hAnsi="Arial" w:cs="Arial"/>
          <w:color w:val="auto"/>
          <w:sz w:val="32"/>
          <w:szCs w:val="32"/>
        </w:rPr>
        <w:t>C</w:t>
      </w:r>
      <w:r w:rsidR="00C6172A" w:rsidRPr="00C6172A">
        <w:rPr>
          <w:rFonts w:ascii="Arial" w:hAnsi="Arial" w:cs="Arial"/>
          <w:color w:val="auto"/>
          <w:sz w:val="32"/>
          <w:szCs w:val="32"/>
        </w:rPr>
        <w:t>onfigured transmitted power</w:t>
      </w:r>
    </w:p>
    <w:p w14:paraId="2270165E" w14:textId="6EEB7211" w:rsidR="00F63441" w:rsidRPr="00605DF0" w:rsidRDefault="00605DF0" w:rsidP="00966FCF">
      <w:pPr>
        <w:rPr>
          <w:lang w:eastAsia="ko-KR"/>
        </w:rPr>
      </w:pPr>
      <w:r w:rsidRPr="00605DF0">
        <w:rPr>
          <w:lang w:eastAsia="ko-KR"/>
        </w:rPr>
        <w:t xml:space="preserve">As </w:t>
      </w:r>
      <w:proofErr w:type="gramStart"/>
      <w:r w:rsidRPr="00605DF0">
        <w:rPr>
          <w:lang w:eastAsia="ko-KR"/>
        </w:rPr>
        <w:t>agreed</w:t>
      </w:r>
      <w:proofErr w:type="gramEnd"/>
      <w:r w:rsidRPr="00605DF0">
        <w:rPr>
          <w:lang w:eastAsia="ko-KR"/>
        </w:rPr>
        <w:t xml:space="preserve"> in [1], RAN4 will </w:t>
      </w:r>
      <w:r>
        <w:rPr>
          <w:lang w:eastAsia="ko-KR"/>
        </w:rPr>
        <w:t>further discuss the following two options for configured transmitted power.</w:t>
      </w:r>
    </w:p>
    <w:p w14:paraId="524CD111" w14:textId="77777777" w:rsidR="00966FCF" w:rsidRDefault="00966FCF" w:rsidP="00966FCF">
      <w:pPr>
        <w:rPr>
          <w:rFonts w:ascii="Arial" w:hAnsi="Arial" w:cs="Arial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3EBA" w14:paraId="021122D4" w14:textId="77777777" w:rsidTr="00753EBA">
        <w:tc>
          <w:tcPr>
            <w:tcW w:w="9350" w:type="dxa"/>
          </w:tcPr>
          <w:p w14:paraId="6671D2A4" w14:textId="77777777" w:rsidR="00753EBA" w:rsidRDefault="00753EBA" w:rsidP="00753EB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Sub-topic 1-5 Configured transmitted power</w:t>
            </w:r>
          </w:p>
          <w:p w14:paraId="37AABD31" w14:textId="77777777" w:rsidR="00753EBA" w:rsidRDefault="00753EBA" w:rsidP="00753EBA">
            <w:pPr>
              <w:rPr>
                <w:rFonts w:eastAsiaTheme="minorEastAsia"/>
                <w:b/>
              </w:rPr>
            </w:pPr>
            <w:r>
              <w:rPr>
                <w:b/>
              </w:rPr>
              <w:t>&lt;Way forward&gt;</w:t>
            </w:r>
            <w:r>
              <w:t xml:space="preserve">: </w:t>
            </w:r>
            <w:r>
              <w:rPr>
                <w:rFonts w:eastAsia="SimSun"/>
                <w:b/>
              </w:rPr>
              <w:t>Further discuss the following two options with the consideration that the range of this IE P-Max should be extended.</w:t>
            </w:r>
          </w:p>
          <w:p w14:paraId="2C28C297" w14:textId="77777777" w:rsidR="00753EBA" w:rsidRDefault="00753EBA" w:rsidP="00753EBA">
            <w:pPr>
              <w:pStyle w:val="ListParagraph"/>
              <w:numPr>
                <w:ilvl w:val="1"/>
                <w:numId w:val="17"/>
              </w:numPr>
              <w:spacing w:after="120"/>
              <w:ind w:left="1440"/>
              <w:contextualSpacing w:val="0"/>
              <w:rPr>
                <w:rFonts w:eastAsia="SimSun"/>
                <w:color w:val="0070C0"/>
              </w:rPr>
            </w:pPr>
            <w:r>
              <w:rPr>
                <w:rFonts w:eastAsia="SimSun"/>
                <w:color w:val="0070C0"/>
              </w:rPr>
              <w:t xml:space="preserve">Option 1: it’s proposed to define the following </w:t>
            </w:r>
            <w:proofErr w:type="spellStart"/>
            <w:proofErr w:type="gramStart"/>
            <w:r>
              <w:rPr>
                <w:rFonts w:eastAsia="SimSun"/>
                <w:color w:val="0070C0"/>
              </w:rPr>
              <w:t>Pcmax,f</w:t>
            </w:r>
            <w:proofErr w:type="gramEnd"/>
            <w:r>
              <w:rPr>
                <w:rFonts w:eastAsia="SimSun"/>
                <w:color w:val="0070C0"/>
              </w:rPr>
              <w:t>,c</w:t>
            </w:r>
            <w:proofErr w:type="spellEnd"/>
          </w:p>
          <w:p w14:paraId="32BDE0C4" w14:textId="77777777" w:rsidR="00753EBA" w:rsidRDefault="00753EBA" w:rsidP="00753EBA">
            <w:pPr>
              <w:ind w:left="576"/>
              <w:rPr>
                <w:b/>
              </w:rPr>
            </w:pPr>
            <w:r>
              <w:rPr>
                <w:b/>
              </w:rPr>
              <w:t xml:space="preserve">The UE is allowed to set its configured maximum output power </w:t>
            </w:r>
            <w:proofErr w:type="spellStart"/>
            <w:proofErr w:type="gramStart"/>
            <w:r>
              <w:rPr>
                <w:b/>
              </w:rPr>
              <w:t>P</w:t>
            </w:r>
            <w:r>
              <w:rPr>
                <w:b/>
                <w:vertAlign w:val="subscript"/>
              </w:rPr>
              <w:t>CMAX,f</w:t>
            </w:r>
            <w:proofErr w:type="gramEnd"/>
            <w:r>
              <w:rPr>
                <w:b/>
                <w:vertAlign w:val="subscript"/>
              </w:rPr>
              <w:t>,c</w:t>
            </w:r>
            <w:proofErr w:type="spellEnd"/>
            <w:r>
              <w:rPr>
                <w:b/>
              </w:rPr>
              <w:t xml:space="preserve"> for carrier f of serving cell c in each slot. The configured maximum output power </w:t>
            </w:r>
            <w:proofErr w:type="spellStart"/>
            <w:proofErr w:type="gramStart"/>
            <w:r>
              <w:rPr>
                <w:b/>
              </w:rPr>
              <w:t>P</w:t>
            </w:r>
            <w:r>
              <w:rPr>
                <w:b/>
                <w:vertAlign w:val="subscript"/>
              </w:rPr>
              <w:t>CMAX,f</w:t>
            </w:r>
            <w:proofErr w:type="gramEnd"/>
            <w:r>
              <w:rPr>
                <w:b/>
                <w:vertAlign w:val="subscript"/>
              </w:rPr>
              <w:t>,c</w:t>
            </w:r>
            <w:proofErr w:type="spellEnd"/>
            <w:r>
              <w:rPr>
                <w:b/>
              </w:rPr>
              <w:t xml:space="preserve"> is set within the following bounds:</w:t>
            </w:r>
          </w:p>
          <w:p w14:paraId="396484BD" w14:textId="77777777" w:rsidR="00753EBA" w:rsidRDefault="00753EBA" w:rsidP="00753EBA">
            <w:pPr>
              <w:pStyle w:val="EQ"/>
              <w:ind w:left="576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CMAX_</w:t>
            </w:r>
            <w:proofErr w:type="gramStart"/>
            <w:r>
              <w:rPr>
                <w:b/>
                <w:vertAlign w:val="subscript"/>
                <w:lang w:eastAsia="zh-CN"/>
              </w:rPr>
              <w:t>L,f</w:t>
            </w:r>
            <w:proofErr w:type="gramEnd"/>
            <w:r>
              <w:rPr>
                <w:b/>
                <w:vertAlign w:val="subscript"/>
                <w:lang w:eastAsia="zh-CN"/>
              </w:rPr>
              <w:t>,c</w:t>
            </w:r>
            <w:proofErr w:type="spellEnd"/>
            <w:r>
              <w:rPr>
                <w:b/>
                <w:lang w:eastAsia="zh-CN"/>
              </w:rPr>
              <w:t xml:space="preserve"> ≤  </w:t>
            </w: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CMAX,f,c</w:t>
            </w:r>
            <w:proofErr w:type="spellEnd"/>
            <w:r>
              <w:rPr>
                <w:b/>
                <w:lang w:eastAsia="zh-CN"/>
              </w:rPr>
              <w:t xml:space="preserve">  ≤  </w:t>
            </w: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CMAX_H,f,c</w:t>
            </w:r>
            <w:proofErr w:type="spellEnd"/>
            <w:r>
              <w:rPr>
                <w:b/>
                <w:lang w:eastAsia="zh-CN"/>
              </w:rPr>
              <w:t xml:space="preserve"> with</w:t>
            </w:r>
          </w:p>
          <w:p w14:paraId="60450FB7" w14:textId="77777777" w:rsidR="00753EBA" w:rsidRDefault="00753EBA" w:rsidP="00753EBA">
            <w:pPr>
              <w:pStyle w:val="EQ"/>
              <w:ind w:left="576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CMAX_</w:t>
            </w:r>
            <w:proofErr w:type="gramStart"/>
            <w:r>
              <w:rPr>
                <w:b/>
                <w:vertAlign w:val="subscript"/>
                <w:lang w:eastAsia="zh-CN"/>
              </w:rPr>
              <w:t>L,f</w:t>
            </w:r>
            <w:proofErr w:type="gramEnd"/>
            <w:r>
              <w:rPr>
                <w:b/>
                <w:vertAlign w:val="subscript"/>
                <w:lang w:eastAsia="zh-CN"/>
              </w:rPr>
              <w:t>,c</w:t>
            </w:r>
            <w:proofErr w:type="spellEnd"/>
            <w:r>
              <w:rPr>
                <w:b/>
                <w:lang w:eastAsia="zh-CN"/>
              </w:rPr>
              <w:t xml:space="preserve"> = MIN {</w:t>
            </w: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EMAX,c</w:t>
            </w:r>
            <w:proofErr w:type="spellEnd"/>
            <w:r>
              <w:rPr>
                <w:b/>
                <w:lang w:eastAsia="zh-CN"/>
              </w:rPr>
              <w:t xml:space="preserve">, </w:t>
            </w: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MaxOutputPowerClass</w:t>
            </w:r>
            <w:proofErr w:type="spellEnd"/>
            <w:r>
              <w:rPr>
                <w:b/>
                <w:lang w:eastAsia="zh-CN"/>
              </w:rPr>
              <w:t>}</w:t>
            </w:r>
          </w:p>
          <w:p w14:paraId="5478BD24" w14:textId="77777777" w:rsidR="00753EBA" w:rsidRDefault="00753EBA" w:rsidP="00753EBA">
            <w:pPr>
              <w:pStyle w:val="EQ"/>
              <w:ind w:left="576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CMAX_</w:t>
            </w:r>
            <w:proofErr w:type="gramStart"/>
            <w:r>
              <w:rPr>
                <w:b/>
                <w:vertAlign w:val="subscript"/>
                <w:lang w:eastAsia="zh-CN"/>
              </w:rPr>
              <w:t>H,f</w:t>
            </w:r>
            <w:proofErr w:type="gramEnd"/>
            <w:r>
              <w:rPr>
                <w:b/>
                <w:vertAlign w:val="subscript"/>
                <w:lang w:eastAsia="zh-CN"/>
              </w:rPr>
              <w:t>,c</w:t>
            </w:r>
            <w:proofErr w:type="spellEnd"/>
            <w:r>
              <w:rPr>
                <w:b/>
                <w:lang w:eastAsia="zh-CN"/>
              </w:rPr>
              <w:t xml:space="preserve"> = </w:t>
            </w: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EMAX,c</w:t>
            </w:r>
            <w:proofErr w:type="spellEnd"/>
          </w:p>
          <w:p w14:paraId="36FCE9DE" w14:textId="77777777" w:rsidR="00753EBA" w:rsidRDefault="00753EBA" w:rsidP="00753EBA">
            <w:pPr>
              <w:ind w:left="576"/>
              <w:rPr>
                <w:b/>
              </w:rPr>
            </w:pPr>
            <w:proofErr w:type="gramStart"/>
            <w:r>
              <w:rPr>
                <w:b/>
              </w:rPr>
              <w:t>where</w:t>
            </w:r>
            <w:proofErr w:type="gramEnd"/>
          </w:p>
          <w:p w14:paraId="1FA4B0AF" w14:textId="77777777" w:rsidR="00753EBA" w:rsidRDefault="00753EBA" w:rsidP="00753EBA">
            <w:pPr>
              <w:pStyle w:val="B1"/>
              <w:ind w:left="576" w:firstLine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ab/>
            </w:r>
            <w:proofErr w:type="spellStart"/>
            <w:proofErr w:type="gram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EMAX,c</w:t>
            </w:r>
            <w:proofErr w:type="spellEnd"/>
            <w:proofErr w:type="gramEnd"/>
            <w:r>
              <w:rPr>
                <w:b/>
                <w:lang w:eastAsia="zh-CN"/>
              </w:rPr>
              <w:t xml:space="preserve"> is the value given by [either the </w:t>
            </w:r>
            <w:r>
              <w:rPr>
                <w:b/>
                <w:i/>
                <w:lang w:eastAsia="zh-CN"/>
              </w:rPr>
              <w:t>p-Max</w:t>
            </w:r>
            <w:r>
              <w:rPr>
                <w:b/>
                <w:lang w:eastAsia="zh-CN"/>
              </w:rPr>
              <w:t xml:space="preserve"> IE or the field </w:t>
            </w:r>
            <w:proofErr w:type="spellStart"/>
            <w:r>
              <w:rPr>
                <w:b/>
                <w:i/>
                <w:lang w:eastAsia="zh-CN"/>
              </w:rPr>
              <w:t>additionalPmax</w:t>
            </w:r>
            <w:proofErr w:type="spellEnd"/>
            <w:r>
              <w:rPr>
                <w:b/>
                <w:lang w:eastAsia="zh-CN"/>
              </w:rPr>
              <w:t xml:space="preserve"> of the </w:t>
            </w:r>
            <w:r>
              <w:rPr>
                <w:b/>
                <w:i/>
                <w:lang w:eastAsia="zh-CN"/>
              </w:rPr>
              <w:t>NR-NS-</w:t>
            </w:r>
            <w:proofErr w:type="spellStart"/>
            <w:r>
              <w:rPr>
                <w:b/>
                <w:i/>
                <w:lang w:eastAsia="zh-CN"/>
              </w:rPr>
              <w:t>PmaxList</w:t>
            </w:r>
            <w:proofErr w:type="spellEnd"/>
            <w:r>
              <w:rPr>
                <w:b/>
                <w:i/>
                <w:lang w:eastAsia="zh-CN"/>
              </w:rPr>
              <w:t xml:space="preserve"> IE]</w:t>
            </w:r>
            <w:r>
              <w:rPr>
                <w:b/>
                <w:lang w:eastAsia="zh-CN"/>
              </w:rPr>
              <w:t>, whichever is applicable according to TS 38.331[7];</w:t>
            </w:r>
          </w:p>
          <w:p w14:paraId="0C1AE48C" w14:textId="77777777" w:rsidR="00753EBA" w:rsidRDefault="00753EBA" w:rsidP="00753EBA">
            <w:pPr>
              <w:pStyle w:val="B1"/>
              <w:ind w:left="576" w:firstLine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ab/>
            </w:r>
            <w:proofErr w:type="spellStart"/>
            <w:r>
              <w:rPr>
                <w:b/>
                <w:lang w:eastAsia="zh-CN"/>
              </w:rPr>
              <w:t>P</w:t>
            </w:r>
            <w:r>
              <w:rPr>
                <w:b/>
                <w:vertAlign w:val="subscript"/>
                <w:lang w:eastAsia="zh-CN"/>
              </w:rPr>
              <w:t>MaxOutputPowerClass</w:t>
            </w:r>
            <w:proofErr w:type="spellEnd"/>
            <w:r>
              <w:rPr>
                <w:b/>
                <w:lang w:eastAsia="zh-CN"/>
              </w:rPr>
              <w:t xml:space="preserve"> is the maximum UE output power at maximum modulation order and full PRB configurations which is indicated by ATG </w:t>
            </w:r>
            <w:proofErr w:type="gramStart"/>
            <w:r>
              <w:rPr>
                <w:b/>
                <w:lang w:eastAsia="zh-CN"/>
              </w:rPr>
              <w:t>UE;</w:t>
            </w:r>
            <w:proofErr w:type="gramEnd"/>
          </w:p>
          <w:p w14:paraId="7EBE8075" w14:textId="77777777" w:rsidR="00753EBA" w:rsidRDefault="00753EBA" w:rsidP="00753EBA">
            <w:pPr>
              <w:pStyle w:val="ListParagraph"/>
              <w:numPr>
                <w:ilvl w:val="1"/>
                <w:numId w:val="17"/>
              </w:numPr>
              <w:spacing w:after="120"/>
              <w:ind w:left="1440"/>
              <w:contextualSpacing w:val="0"/>
              <w:rPr>
                <w:rFonts w:eastAsia="SimSun"/>
                <w:color w:val="0070C0"/>
              </w:rPr>
            </w:pPr>
            <w:r>
              <w:rPr>
                <w:rFonts w:eastAsia="SimSun"/>
                <w:color w:val="0070C0"/>
              </w:rPr>
              <w:t xml:space="preserve">Option 2: for configured output power of ATG CPE, propose not to </w:t>
            </w:r>
            <w:proofErr w:type="gramStart"/>
            <w:r>
              <w:rPr>
                <w:rFonts w:eastAsia="SimSun"/>
                <w:color w:val="0070C0"/>
              </w:rPr>
              <w:t>configured</w:t>
            </w:r>
            <w:proofErr w:type="gramEnd"/>
            <w:r>
              <w:rPr>
                <w:rFonts w:eastAsia="SimSun"/>
                <w:color w:val="0070C0"/>
              </w:rPr>
              <w:t xml:space="preserve"> Tx power defined similar as IAB-MT.</w:t>
            </w:r>
          </w:p>
          <w:p w14:paraId="62C6DCCA" w14:textId="77777777" w:rsidR="00753EBA" w:rsidRDefault="00753EBA" w:rsidP="0094448C">
            <w:pPr>
              <w:jc w:val="both"/>
              <w:rPr>
                <w:b/>
                <w:bCs/>
                <w:lang w:eastAsia="ko-KR"/>
              </w:rPr>
            </w:pPr>
          </w:p>
        </w:tc>
      </w:tr>
    </w:tbl>
    <w:p w14:paraId="5092F622" w14:textId="5983E212" w:rsidR="00BE5772" w:rsidRDefault="00BE5772" w:rsidP="0094448C">
      <w:pPr>
        <w:jc w:val="both"/>
        <w:rPr>
          <w:b/>
          <w:bCs/>
          <w:lang w:eastAsia="ko-KR"/>
        </w:rPr>
      </w:pPr>
    </w:p>
    <w:p w14:paraId="3384BBF5" w14:textId="206DAA68" w:rsidR="00605DF0" w:rsidRDefault="00B379FB" w:rsidP="0094448C">
      <w:pPr>
        <w:jc w:val="both"/>
      </w:pPr>
      <w:r>
        <w:t>For co-channel interference management reason, network should be able to assign cell specific</w:t>
      </w:r>
      <w:r w:rsidR="00F607CE">
        <w:t xml:space="preserve"> or UE specific</w:t>
      </w:r>
      <w:r>
        <w:t xml:space="preserve"> </w:t>
      </w:r>
      <w:r w:rsidR="00F607CE">
        <w:t>P</w:t>
      </w:r>
      <w:r>
        <w:t>-</w:t>
      </w:r>
      <w:r w:rsidR="00F607CE">
        <w:t>M</w:t>
      </w:r>
      <w:r>
        <w:t>ax value to configure the UE transmit power. Therefore, we support option 1.</w:t>
      </w:r>
    </w:p>
    <w:p w14:paraId="33C5D4C9" w14:textId="6CDD6F54" w:rsidR="00B379FB" w:rsidRDefault="00B379FB" w:rsidP="0094448C">
      <w:pPr>
        <w:jc w:val="both"/>
      </w:pPr>
    </w:p>
    <w:p w14:paraId="0604D557" w14:textId="39EECB69" w:rsidR="005837B6" w:rsidRPr="005837B6" w:rsidRDefault="005837B6" w:rsidP="0094448C">
      <w:pPr>
        <w:jc w:val="both"/>
        <w:rPr>
          <w:b/>
          <w:bCs/>
        </w:rPr>
      </w:pPr>
      <w:r w:rsidRPr="005837B6">
        <w:rPr>
          <w:b/>
          <w:bCs/>
        </w:rPr>
        <w:t>Proposal 4: For co-channel interference management reason, network should be able to configure the UE transmit power. Option 1 is preferred.</w:t>
      </w:r>
    </w:p>
    <w:p w14:paraId="1B779198" w14:textId="77777777" w:rsidR="00B379FB" w:rsidRPr="0075058B" w:rsidRDefault="00B379FB" w:rsidP="0094448C">
      <w:pPr>
        <w:jc w:val="both"/>
        <w:rPr>
          <w:b/>
          <w:bCs/>
          <w:lang w:eastAsia="ko-KR"/>
        </w:rPr>
      </w:pPr>
    </w:p>
    <w:p w14:paraId="44E95669" w14:textId="77777777" w:rsidR="003609BA" w:rsidRDefault="003609BA" w:rsidP="003609BA">
      <w:pPr>
        <w:pStyle w:val="Heading1"/>
      </w:pPr>
      <w:r>
        <w:t>3 Conclusions</w:t>
      </w:r>
    </w:p>
    <w:p w14:paraId="29AB7B90" w14:textId="28192CC9" w:rsidR="00467272" w:rsidRDefault="003609BA" w:rsidP="003609BA">
      <w:pPr>
        <w:spacing w:after="180"/>
        <w:jc w:val="both"/>
      </w:pPr>
      <w:r>
        <w:t xml:space="preserve">This contribution provided our considerations </w:t>
      </w:r>
      <w:r w:rsidRPr="00AB6886">
        <w:t xml:space="preserve">on </w:t>
      </w:r>
      <w:r w:rsidR="00562322" w:rsidRPr="00562322">
        <w:t>ATG</w:t>
      </w:r>
      <w:r w:rsidR="001B3A42">
        <w:t xml:space="preserve"> UE Tx requirements</w:t>
      </w:r>
      <w:r w:rsidR="00562322">
        <w:t xml:space="preserve">. </w:t>
      </w:r>
      <w:r>
        <w:t>We have the following observations and proposal:</w:t>
      </w:r>
    </w:p>
    <w:p w14:paraId="202F9FF7" w14:textId="12E9415C" w:rsidR="00506D7E" w:rsidRDefault="00506D7E" w:rsidP="00506D7E">
      <w:pPr>
        <w:jc w:val="both"/>
        <w:rPr>
          <w:b/>
          <w:bCs/>
        </w:rPr>
      </w:pPr>
      <w:r w:rsidRPr="00795B3C">
        <w:rPr>
          <w:b/>
          <w:bCs/>
        </w:rPr>
        <w:t>Proposal 1: The ATG UE maximum output power shall remain within +2dB and -2dB of the rated maximum output power at maximum modulation order and full PRB configurations indicated by new capability.</w:t>
      </w:r>
    </w:p>
    <w:p w14:paraId="197D2AC2" w14:textId="77777777" w:rsidR="00506D7E" w:rsidRDefault="00506D7E" w:rsidP="00506D7E">
      <w:pPr>
        <w:jc w:val="both"/>
        <w:rPr>
          <w:b/>
          <w:bCs/>
        </w:rPr>
      </w:pPr>
    </w:p>
    <w:p w14:paraId="23085D1F" w14:textId="71A9C1DB" w:rsidR="00506D7E" w:rsidRDefault="00506D7E" w:rsidP="00506D7E">
      <w:pPr>
        <w:jc w:val="both"/>
        <w:rPr>
          <w:b/>
          <w:bCs/>
          <w:lang w:eastAsia="ko-KR"/>
        </w:rPr>
      </w:pPr>
      <w:r w:rsidRPr="0075058B">
        <w:rPr>
          <w:b/>
          <w:bCs/>
          <w:lang w:eastAsia="ko-KR"/>
        </w:rPr>
        <w:t xml:space="preserve">Proposal 2: </w:t>
      </w:r>
      <w:r>
        <w:rPr>
          <w:b/>
          <w:bCs/>
          <w:lang w:eastAsia="ko-KR"/>
        </w:rPr>
        <w:t>Do</w:t>
      </w:r>
      <w:r w:rsidRPr="0075058B">
        <w:rPr>
          <w:b/>
          <w:bCs/>
          <w:lang w:eastAsia="ko-KR"/>
        </w:rPr>
        <w:t xml:space="preserve"> not define power class for ATG UE. The rated maximum output power </w:t>
      </w:r>
      <w:r w:rsidRPr="00C7205A">
        <w:rPr>
          <w:b/>
          <w:bCs/>
          <w:lang w:eastAsia="ko-KR"/>
        </w:rPr>
        <w:t>at maximum modulation order and full PRB configurations</w:t>
      </w:r>
      <w:r w:rsidRPr="0075058B">
        <w:rPr>
          <w:b/>
          <w:bCs/>
          <w:lang w:eastAsia="ko-KR"/>
        </w:rPr>
        <w:t xml:space="preserve"> is reported by UE </w:t>
      </w:r>
      <w:r>
        <w:rPr>
          <w:b/>
          <w:bCs/>
          <w:lang w:eastAsia="ko-KR"/>
        </w:rPr>
        <w:t>via</w:t>
      </w:r>
      <w:r w:rsidRPr="0075058B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new </w:t>
      </w:r>
      <w:r w:rsidRPr="0075058B">
        <w:rPr>
          <w:b/>
          <w:bCs/>
          <w:lang w:eastAsia="ko-KR"/>
        </w:rPr>
        <w:t xml:space="preserve">capability. </w:t>
      </w:r>
    </w:p>
    <w:p w14:paraId="5805074F" w14:textId="77777777" w:rsidR="00506D7E" w:rsidRPr="005F2639" w:rsidRDefault="00506D7E" w:rsidP="00506D7E">
      <w:pPr>
        <w:spacing w:after="120"/>
        <w:rPr>
          <w:b/>
          <w:bCs/>
          <w:lang w:eastAsia="ko-KR"/>
        </w:rPr>
      </w:pPr>
      <w:r w:rsidRPr="005F2639">
        <w:rPr>
          <w:b/>
          <w:bCs/>
          <w:lang w:eastAsia="ko-KR"/>
        </w:rPr>
        <w:lastRenderedPageBreak/>
        <w:t xml:space="preserve">Proposal 3: RAN4 to clarify in the specification that 40dBm </w:t>
      </w:r>
      <w:r>
        <w:rPr>
          <w:b/>
          <w:bCs/>
          <w:lang w:eastAsia="ko-KR"/>
        </w:rPr>
        <w:t>is set as</w:t>
      </w:r>
      <w:r w:rsidRPr="005F2639">
        <w:rPr>
          <w:b/>
          <w:bCs/>
          <w:lang w:eastAsia="ko-KR"/>
        </w:rPr>
        <w:t xml:space="preserve"> the upper limit of </w:t>
      </w:r>
      <w:proofErr w:type="spellStart"/>
      <w:r w:rsidRPr="005F2639">
        <w:rPr>
          <w:b/>
          <w:bCs/>
          <w:lang w:eastAsia="ko-KR"/>
        </w:rPr>
        <w:t>MoP</w:t>
      </w:r>
      <w:proofErr w:type="spellEnd"/>
      <w:r w:rsidRPr="005F2639">
        <w:rPr>
          <w:b/>
          <w:bCs/>
          <w:lang w:eastAsia="ko-KR"/>
        </w:rPr>
        <w:t xml:space="preserve"> at any modulation order and PRB configuration.</w:t>
      </w:r>
    </w:p>
    <w:p w14:paraId="187EEADE" w14:textId="77777777" w:rsidR="00506D7E" w:rsidRDefault="00506D7E" w:rsidP="00506D7E">
      <w:pPr>
        <w:jc w:val="both"/>
        <w:rPr>
          <w:b/>
          <w:bCs/>
          <w:lang w:eastAsia="ko-KR"/>
        </w:rPr>
      </w:pPr>
    </w:p>
    <w:p w14:paraId="1A6EADA5" w14:textId="69B50429" w:rsidR="00506D7E" w:rsidRDefault="00506D7E" w:rsidP="00506D7E">
      <w:pPr>
        <w:jc w:val="both"/>
        <w:rPr>
          <w:b/>
          <w:bCs/>
        </w:rPr>
      </w:pPr>
      <w:r w:rsidRPr="005837B6">
        <w:rPr>
          <w:b/>
          <w:bCs/>
        </w:rPr>
        <w:t>Proposal 4: For co-channel interference management reason, network should be able to configure the UE transmit power. Option 1 is preferred.</w:t>
      </w:r>
    </w:p>
    <w:p w14:paraId="39EC2381" w14:textId="77777777" w:rsidR="00467272" w:rsidRPr="00467272" w:rsidRDefault="00467272" w:rsidP="003609BA">
      <w:pPr>
        <w:spacing w:after="180"/>
        <w:jc w:val="both"/>
      </w:pPr>
    </w:p>
    <w:p w14:paraId="2C405132" w14:textId="77777777" w:rsidR="00CE27C4" w:rsidRDefault="00CE27C4" w:rsidP="00CE27C4">
      <w:pPr>
        <w:pStyle w:val="Heading1"/>
      </w:pPr>
      <w:r>
        <w:t>4 References</w:t>
      </w:r>
    </w:p>
    <w:p w14:paraId="3A77C095" w14:textId="6CCA68FC" w:rsidR="00CE27C4" w:rsidRDefault="00CB0819" w:rsidP="00CE27C4">
      <w:pPr>
        <w:pStyle w:val="EX"/>
        <w:rPr>
          <w:sz w:val="22"/>
          <w:szCs w:val="22"/>
        </w:rPr>
      </w:pPr>
      <w:r w:rsidRPr="00CB0819">
        <w:rPr>
          <w:sz w:val="22"/>
          <w:szCs w:val="22"/>
        </w:rPr>
        <w:t>R4-2306609</w:t>
      </w:r>
      <w:r w:rsidR="00CE27C4" w:rsidRPr="00BC0314">
        <w:rPr>
          <w:sz w:val="22"/>
          <w:szCs w:val="22"/>
        </w:rPr>
        <w:t>, “</w:t>
      </w:r>
      <w:r w:rsidR="001B3099" w:rsidRPr="001B3099">
        <w:rPr>
          <w:sz w:val="22"/>
          <w:szCs w:val="22"/>
        </w:rPr>
        <w:t>WF on ATG UE RF requirements</w:t>
      </w:r>
      <w:r w:rsidR="00CE27C4" w:rsidRPr="00BC0314">
        <w:rPr>
          <w:sz w:val="22"/>
          <w:szCs w:val="22"/>
        </w:rPr>
        <w:t xml:space="preserve">”, </w:t>
      </w:r>
      <w:r w:rsidR="0017717B" w:rsidRPr="0017717B">
        <w:rPr>
          <w:sz w:val="22"/>
          <w:szCs w:val="22"/>
        </w:rPr>
        <w:t xml:space="preserve">Huawei, </w:t>
      </w:r>
      <w:proofErr w:type="spellStart"/>
      <w:r w:rsidR="0017717B" w:rsidRPr="0017717B">
        <w:rPr>
          <w:sz w:val="22"/>
          <w:szCs w:val="22"/>
        </w:rPr>
        <w:t>HiSilicon</w:t>
      </w:r>
      <w:proofErr w:type="spellEnd"/>
    </w:p>
    <w:p w14:paraId="67EB90D6" w14:textId="2C2A8B00" w:rsidR="00ED06DF" w:rsidRPr="00A75B3F" w:rsidRDefault="00ED06DF" w:rsidP="0017717B">
      <w:pPr>
        <w:pStyle w:val="EX"/>
        <w:numPr>
          <w:ilvl w:val="0"/>
          <w:numId w:val="0"/>
        </w:numPr>
        <w:rPr>
          <w:sz w:val="22"/>
          <w:szCs w:val="22"/>
        </w:rPr>
      </w:pPr>
    </w:p>
    <w:sectPr w:rsidR="00ED06DF" w:rsidRPr="00A75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16BAD" w14:textId="77777777" w:rsidR="00AB49D7" w:rsidRDefault="00AB49D7" w:rsidP="009327CA">
      <w:r>
        <w:separator/>
      </w:r>
    </w:p>
  </w:endnote>
  <w:endnote w:type="continuationSeparator" w:id="0">
    <w:p w14:paraId="66351614" w14:textId="77777777" w:rsidR="00AB49D7" w:rsidRDefault="00AB49D7" w:rsidP="009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551FB" w14:textId="77777777" w:rsidR="00AB49D7" w:rsidRDefault="00AB49D7" w:rsidP="009327CA">
      <w:r>
        <w:separator/>
      </w:r>
    </w:p>
  </w:footnote>
  <w:footnote w:type="continuationSeparator" w:id="0">
    <w:p w14:paraId="15797634" w14:textId="77777777" w:rsidR="00AB49D7" w:rsidRDefault="00AB49D7" w:rsidP="0093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F80"/>
    <w:multiLevelType w:val="hybridMultilevel"/>
    <w:tmpl w:val="47609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3B1A"/>
    <w:multiLevelType w:val="multilevel"/>
    <w:tmpl w:val="0BFB3B1A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AA52D7"/>
    <w:multiLevelType w:val="hybridMultilevel"/>
    <w:tmpl w:val="C7D2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105AD"/>
    <w:multiLevelType w:val="hybridMultilevel"/>
    <w:tmpl w:val="D33EA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055EA"/>
    <w:multiLevelType w:val="hybridMultilevel"/>
    <w:tmpl w:val="76D42ED6"/>
    <w:lvl w:ilvl="0" w:tplc="44A86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2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0C4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E2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B2E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82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20B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68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25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094C91"/>
    <w:multiLevelType w:val="hybridMultilevel"/>
    <w:tmpl w:val="9136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996E5E"/>
    <w:multiLevelType w:val="hybridMultilevel"/>
    <w:tmpl w:val="A7CA7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D62CB"/>
    <w:multiLevelType w:val="hybridMultilevel"/>
    <w:tmpl w:val="C4E6222A"/>
    <w:lvl w:ilvl="0" w:tplc="F6DA9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28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54B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E2E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65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DA6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A4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0C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EC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2850312"/>
    <w:multiLevelType w:val="hybridMultilevel"/>
    <w:tmpl w:val="F752B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AF0687"/>
    <w:multiLevelType w:val="hybridMultilevel"/>
    <w:tmpl w:val="27CA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D63D03"/>
    <w:multiLevelType w:val="hybridMultilevel"/>
    <w:tmpl w:val="B81E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507F8"/>
    <w:multiLevelType w:val="hybridMultilevel"/>
    <w:tmpl w:val="CC2A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04579"/>
    <w:multiLevelType w:val="hybridMultilevel"/>
    <w:tmpl w:val="013C93D2"/>
    <w:lvl w:ilvl="0" w:tplc="79401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66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65E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BD28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AF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20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25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80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EE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C17E8C"/>
    <w:multiLevelType w:val="hybridMultilevel"/>
    <w:tmpl w:val="DB86657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14472718">
    <w:abstractNumId w:val="12"/>
  </w:num>
  <w:num w:numId="2" w16cid:durableId="1785421066">
    <w:abstractNumId w:val="3"/>
  </w:num>
  <w:num w:numId="3" w16cid:durableId="659848915">
    <w:abstractNumId w:val="1"/>
  </w:num>
  <w:num w:numId="4" w16cid:durableId="1138257569">
    <w:abstractNumId w:val="14"/>
  </w:num>
  <w:num w:numId="5" w16cid:durableId="186674589">
    <w:abstractNumId w:val="0"/>
  </w:num>
  <w:num w:numId="6" w16cid:durableId="326910547">
    <w:abstractNumId w:val="16"/>
  </w:num>
  <w:num w:numId="7" w16cid:durableId="1493134856">
    <w:abstractNumId w:val="13"/>
  </w:num>
  <w:num w:numId="8" w16cid:durableId="198052741">
    <w:abstractNumId w:val="4"/>
  </w:num>
  <w:num w:numId="9" w16cid:durableId="788594888">
    <w:abstractNumId w:val="5"/>
  </w:num>
  <w:num w:numId="10" w16cid:durableId="2147313212">
    <w:abstractNumId w:val="8"/>
  </w:num>
  <w:num w:numId="11" w16cid:durableId="1190146676">
    <w:abstractNumId w:val="10"/>
  </w:num>
  <w:num w:numId="12" w16cid:durableId="999382336">
    <w:abstractNumId w:val="6"/>
  </w:num>
  <w:num w:numId="13" w16cid:durableId="1092434510">
    <w:abstractNumId w:val="9"/>
  </w:num>
  <w:num w:numId="14" w16cid:durableId="1722902337">
    <w:abstractNumId w:val="2"/>
  </w:num>
  <w:num w:numId="15" w16cid:durableId="1852600028">
    <w:abstractNumId w:val="7"/>
  </w:num>
  <w:num w:numId="16" w16cid:durableId="610019072">
    <w:abstractNumId w:val="15"/>
  </w:num>
  <w:num w:numId="17" w16cid:durableId="13532605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DB"/>
    <w:rsid w:val="000013CA"/>
    <w:rsid w:val="00007AD4"/>
    <w:rsid w:val="00014033"/>
    <w:rsid w:val="00023D80"/>
    <w:rsid w:val="00025967"/>
    <w:rsid w:val="00027D1A"/>
    <w:rsid w:val="0003164D"/>
    <w:rsid w:val="000323FC"/>
    <w:rsid w:val="00034965"/>
    <w:rsid w:val="000411EA"/>
    <w:rsid w:val="00041B49"/>
    <w:rsid w:val="00043776"/>
    <w:rsid w:val="0004430A"/>
    <w:rsid w:val="00052A38"/>
    <w:rsid w:val="00056E4F"/>
    <w:rsid w:val="0006420E"/>
    <w:rsid w:val="00066591"/>
    <w:rsid w:val="00070E3F"/>
    <w:rsid w:val="00074056"/>
    <w:rsid w:val="000745B6"/>
    <w:rsid w:val="000827C8"/>
    <w:rsid w:val="00085AA8"/>
    <w:rsid w:val="00086200"/>
    <w:rsid w:val="00091B9A"/>
    <w:rsid w:val="00092D1F"/>
    <w:rsid w:val="000A253C"/>
    <w:rsid w:val="000B06B9"/>
    <w:rsid w:val="000D0096"/>
    <w:rsid w:val="000D1670"/>
    <w:rsid w:val="000D1B63"/>
    <w:rsid w:val="000D7A00"/>
    <w:rsid w:val="000F2564"/>
    <w:rsid w:val="000F3C0D"/>
    <w:rsid w:val="00101066"/>
    <w:rsid w:val="00106059"/>
    <w:rsid w:val="0011004A"/>
    <w:rsid w:val="00114F0D"/>
    <w:rsid w:val="00115FAD"/>
    <w:rsid w:val="0014658A"/>
    <w:rsid w:val="00152137"/>
    <w:rsid w:val="00154EA9"/>
    <w:rsid w:val="00161DC8"/>
    <w:rsid w:val="00165970"/>
    <w:rsid w:val="001662FD"/>
    <w:rsid w:val="00166734"/>
    <w:rsid w:val="001676CD"/>
    <w:rsid w:val="00173351"/>
    <w:rsid w:val="0017717B"/>
    <w:rsid w:val="001830EE"/>
    <w:rsid w:val="00183C38"/>
    <w:rsid w:val="001A5869"/>
    <w:rsid w:val="001B3099"/>
    <w:rsid w:val="001B3A42"/>
    <w:rsid w:val="001B5556"/>
    <w:rsid w:val="001C6C32"/>
    <w:rsid w:val="001D04F2"/>
    <w:rsid w:val="001D584A"/>
    <w:rsid w:val="001E08F6"/>
    <w:rsid w:val="001E3A39"/>
    <w:rsid w:val="001E3C40"/>
    <w:rsid w:val="001E703F"/>
    <w:rsid w:val="001F3610"/>
    <w:rsid w:val="001F3A9E"/>
    <w:rsid w:val="001F4E6B"/>
    <w:rsid w:val="001F6871"/>
    <w:rsid w:val="001F688F"/>
    <w:rsid w:val="00202C66"/>
    <w:rsid w:val="00203D71"/>
    <w:rsid w:val="00204478"/>
    <w:rsid w:val="0020613C"/>
    <w:rsid w:val="002075D4"/>
    <w:rsid w:val="00210401"/>
    <w:rsid w:val="00215FD0"/>
    <w:rsid w:val="00216BAD"/>
    <w:rsid w:val="00225571"/>
    <w:rsid w:val="002257E6"/>
    <w:rsid w:val="00226CC8"/>
    <w:rsid w:val="00227294"/>
    <w:rsid w:val="00227571"/>
    <w:rsid w:val="00240876"/>
    <w:rsid w:val="00242277"/>
    <w:rsid w:val="002440DB"/>
    <w:rsid w:val="00246E37"/>
    <w:rsid w:val="00251D10"/>
    <w:rsid w:val="00252163"/>
    <w:rsid w:val="00252714"/>
    <w:rsid w:val="002612DC"/>
    <w:rsid w:val="00261FED"/>
    <w:rsid w:val="00266FE0"/>
    <w:rsid w:val="00274BD1"/>
    <w:rsid w:val="0028671D"/>
    <w:rsid w:val="0029149A"/>
    <w:rsid w:val="00292205"/>
    <w:rsid w:val="00297FFA"/>
    <w:rsid w:val="002A1BBE"/>
    <w:rsid w:val="002A70C6"/>
    <w:rsid w:val="002B03E9"/>
    <w:rsid w:val="002B29C9"/>
    <w:rsid w:val="002B3D1C"/>
    <w:rsid w:val="002B46C5"/>
    <w:rsid w:val="002B4C0F"/>
    <w:rsid w:val="002C28A5"/>
    <w:rsid w:val="002C2B74"/>
    <w:rsid w:val="002D1965"/>
    <w:rsid w:val="002D7724"/>
    <w:rsid w:val="002E08B7"/>
    <w:rsid w:val="002E2E35"/>
    <w:rsid w:val="002E57E6"/>
    <w:rsid w:val="002F0470"/>
    <w:rsid w:val="002F274F"/>
    <w:rsid w:val="002F5053"/>
    <w:rsid w:val="002F56C6"/>
    <w:rsid w:val="002F5B3C"/>
    <w:rsid w:val="0030490F"/>
    <w:rsid w:val="00304DBF"/>
    <w:rsid w:val="00306B25"/>
    <w:rsid w:val="00310F76"/>
    <w:rsid w:val="0031561D"/>
    <w:rsid w:val="00315997"/>
    <w:rsid w:val="003214D5"/>
    <w:rsid w:val="00325BAA"/>
    <w:rsid w:val="0032627E"/>
    <w:rsid w:val="00333A86"/>
    <w:rsid w:val="00336062"/>
    <w:rsid w:val="0035279A"/>
    <w:rsid w:val="00356911"/>
    <w:rsid w:val="00357473"/>
    <w:rsid w:val="0035794E"/>
    <w:rsid w:val="003609BA"/>
    <w:rsid w:val="0036171D"/>
    <w:rsid w:val="0036292C"/>
    <w:rsid w:val="003649A2"/>
    <w:rsid w:val="00364FB1"/>
    <w:rsid w:val="00377443"/>
    <w:rsid w:val="003829F2"/>
    <w:rsid w:val="003858D2"/>
    <w:rsid w:val="0039099C"/>
    <w:rsid w:val="00390B85"/>
    <w:rsid w:val="003A4159"/>
    <w:rsid w:val="003B1ACE"/>
    <w:rsid w:val="003B7BB1"/>
    <w:rsid w:val="003C49E7"/>
    <w:rsid w:val="003C76B2"/>
    <w:rsid w:val="003D596D"/>
    <w:rsid w:val="003E264B"/>
    <w:rsid w:val="003E6332"/>
    <w:rsid w:val="00401CFD"/>
    <w:rsid w:val="00403AFD"/>
    <w:rsid w:val="004135BE"/>
    <w:rsid w:val="00417111"/>
    <w:rsid w:val="004175B4"/>
    <w:rsid w:val="00417F8E"/>
    <w:rsid w:val="00420600"/>
    <w:rsid w:val="00421D28"/>
    <w:rsid w:val="00423536"/>
    <w:rsid w:val="00435110"/>
    <w:rsid w:val="00441371"/>
    <w:rsid w:val="0044137A"/>
    <w:rsid w:val="00442610"/>
    <w:rsid w:val="004444CD"/>
    <w:rsid w:val="0044480F"/>
    <w:rsid w:val="00446BF8"/>
    <w:rsid w:val="00450450"/>
    <w:rsid w:val="004519C4"/>
    <w:rsid w:val="00462F41"/>
    <w:rsid w:val="00467272"/>
    <w:rsid w:val="00470185"/>
    <w:rsid w:val="00473E55"/>
    <w:rsid w:val="00474069"/>
    <w:rsid w:val="0047501E"/>
    <w:rsid w:val="00477D04"/>
    <w:rsid w:val="00486CAB"/>
    <w:rsid w:val="00487B18"/>
    <w:rsid w:val="0049134B"/>
    <w:rsid w:val="004B3E07"/>
    <w:rsid w:val="004B4479"/>
    <w:rsid w:val="004B7A31"/>
    <w:rsid w:val="004C0396"/>
    <w:rsid w:val="004C294F"/>
    <w:rsid w:val="004C30D3"/>
    <w:rsid w:val="004C7F69"/>
    <w:rsid w:val="004D07E2"/>
    <w:rsid w:val="004D26F0"/>
    <w:rsid w:val="004D2AFB"/>
    <w:rsid w:val="004D5B8E"/>
    <w:rsid w:val="004E0A47"/>
    <w:rsid w:val="004E1ADC"/>
    <w:rsid w:val="004E3043"/>
    <w:rsid w:val="004E357A"/>
    <w:rsid w:val="004F2007"/>
    <w:rsid w:val="004F23D7"/>
    <w:rsid w:val="004F3F19"/>
    <w:rsid w:val="004F4515"/>
    <w:rsid w:val="005040FC"/>
    <w:rsid w:val="005061D0"/>
    <w:rsid w:val="00506D7E"/>
    <w:rsid w:val="00512D20"/>
    <w:rsid w:val="00533C84"/>
    <w:rsid w:val="005400C8"/>
    <w:rsid w:val="0054142E"/>
    <w:rsid w:val="00541A7F"/>
    <w:rsid w:val="00543A9F"/>
    <w:rsid w:val="00545CD3"/>
    <w:rsid w:val="005525D7"/>
    <w:rsid w:val="00554005"/>
    <w:rsid w:val="005544C0"/>
    <w:rsid w:val="00554D5D"/>
    <w:rsid w:val="00557718"/>
    <w:rsid w:val="00562322"/>
    <w:rsid w:val="00563153"/>
    <w:rsid w:val="00567F62"/>
    <w:rsid w:val="00573913"/>
    <w:rsid w:val="0057706F"/>
    <w:rsid w:val="00582B28"/>
    <w:rsid w:val="005837B6"/>
    <w:rsid w:val="00586835"/>
    <w:rsid w:val="00586A40"/>
    <w:rsid w:val="00586DFA"/>
    <w:rsid w:val="0059037C"/>
    <w:rsid w:val="00595481"/>
    <w:rsid w:val="005A1770"/>
    <w:rsid w:val="005A262C"/>
    <w:rsid w:val="005A310C"/>
    <w:rsid w:val="005A7A2F"/>
    <w:rsid w:val="005B3FE8"/>
    <w:rsid w:val="005B5B95"/>
    <w:rsid w:val="005B5FB3"/>
    <w:rsid w:val="005B6DF0"/>
    <w:rsid w:val="005C2A33"/>
    <w:rsid w:val="005C3EC1"/>
    <w:rsid w:val="005C784A"/>
    <w:rsid w:val="005D14BE"/>
    <w:rsid w:val="005D33C7"/>
    <w:rsid w:val="005D727A"/>
    <w:rsid w:val="005E3EB3"/>
    <w:rsid w:val="005E4D9D"/>
    <w:rsid w:val="005F0D55"/>
    <w:rsid w:val="005F2639"/>
    <w:rsid w:val="006035AA"/>
    <w:rsid w:val="00605DF0"/>
    <w:rsid w:val="0060602E"/>
    <w:rsid w:val="006200F4"/>
    <w:rsid w:val="00623188"/>
    <w:rsid w:val="00625F05"/>
    <w:rsid w:val="006326D8"/>
    <w:rsid w:val="006338D9"/>
    <w:rsid w:val="00636753"/>
    <w:rsid w:val="00636BB3"/>
    <w:rsid w:val="00644C71"/>
    <w:rsid w:val="00645F30"/>
    <w:rsid w:val="00646F9E"/>
    <w:rsid w:val="0064799D"/>
    <w:rsid w:val="00653448"/>
    <w:rsid w:val="00654129"/>
    <w:rsid w:val="006556A4"/>
    <w:rsid w:val="00676D5C"/>
    <w:rsid w:val="006776EC"/>
    <w:rsid w:val="00690FA3"/>
    <w:rsid w:val="006962E8"/>
    <w:rsid w:val="006B1BF6"/>
    <w:rsid w:val="006B50FB"/>
    <w:rsid w:val="006B5B4B"/>
    <w:rsid w:val="006E57CE"/>
    <w:rsid w:val="006F0749"/>
    <w:rsid w:val="006F3033"/>
    <w:rsid w:val="007011A8"/>
    <w:rsid w:val="00714008"/>
    <w:rsid w:val="00714C6F"/>
    <w:rsid w:val="0072743A"/>
    <w:rsid w:val="00730A90"/>
    <w:rsid w:val="00732AD9"/>
    <w:rsid w:val="00744142"/>
    <w:rsid w:val="007466FA"/>
    <w:rsid w:val="0075058B"/>
    <w:rsid w:val="00753EBA"/>
    <w:rsid w:val="00764517"/>
    <w:rsid w:val="00772CFF"/>
    <w:rsid w:val="0077546C"/>
    <w:rsid w:val="00782378"/>
    <w:rsid w:val="00782400"/>
    <w:rsid w:val="007848E4"/>
    <w:rsid w:val="00787850"/>
    <w:rsid w:val="0079102A"/>
    <w:rsid w:val="00795B3C"/>
    <w:rsid w:val="007960B3"/>
    <w:rsid w:val="00797A99"/>
    <w:rsid w:val="007A374E"/>
    <w:rsid w:val="007A69A9"/>
    <w:rsid w:val="007A6AA6"/>
    <w:rsid w:val="007B168D"/>
    <w:rsid w:val="007B1913"/>
    <w:rsid w:val="007B238A"/>
    <w:rsid w:val="007B3E06"/>
    <w:rsid w:val="007B6182"/>
    <w:rsid w:val="007C0079"/>
    <w:rsid w:val="007D4D3B"/>
    <w:rsid w:val="007E22EA"/>
    <w:rsid w:val="007E29E5"/>
    <w:rsid w:val="007E3474"/>
    <w:rsid w:val="007E6574"/>
    <w:rsid w:val="007F0E4F"/>
    <w:rsid w:val="007F2574"/>
    <w:rsid w:val="007F4AB6"/>
    <w:rsid w:val="007F598C"/>
    <w:rsid w:val="00802FF8"/>
    <w:rsid w:val="00805CFC"/>
    <w:rsid w:val="0080685C"/>
    <w:rsid w:val="00810030"/>
    <w:rsid w:val="0081103B"/>
    <w:rsid w:val="008129A2"/>
    <w:rsid w:val="008274A6"/>
    <w:rsid w:val="008275DB"/>
    <w:rsid w:val="00827C0B"/>
    <w:rsid w:val="008376B6"/>
    <w:rsid w:val="00842377"/>
    <w:rsid w:val="00844A93"/>
    <w:rsid w:val="0084515E"/>
    <w:rsid w:val="00853BA8"/>
    <w:rsid w:val="00857192"/>
    <w:rsid w:val="008573D0"/>
    <w:rsid w:val="00864239"/>
    <w:rsid w:val="0086516D"/>
    <w:rsid w:val="00866E26"/>
    <w:rsid w:val="008752C1"/>
    <w:rsid w:val="00886444"/>
    <w:rsid w:val="0089124C"/>
    <w:rsid w:val="008A5666"/>
    <w:rsid w:val="008C216D"/>
    <w:rsid w:val="008C30BA"/>
    <w:rsid w:val="008C36B0"/>
    <w:rsid w:val="008C7A0E"/>
    <w:rsid w:val="008C7D5D"/>
    <w:rsid w:val="008D14E4"/>
    <w:rsid w:val="008D554E"/>
    <w:rsid w:val="008D584A"/>
    <w:rsid w:val="008E0EAF"/>
    <w:rsid w:val="008F59CC"/>
    <w:rsid w:val="008F7859"/>
    <w:rsid w:val="00902979"/>
    <w:rsid w:val="009079BD"/>
    <w:rsid w:val="00910E02"/>
    <w:rsid w:val="009179D7"/>
    <w:rsid w:val="0092088B"/>
    <w:rsid w:val="00921A84"/>
    <w:rsid w:val="00930CB2"/>
    <w:rsid w:val="00930D2D"/>
    <w:rsid w:val="00932611"/>
    <w:rsid w:val="009327CA"/>
    <w:rsid w:val="00935AD9"/>
    <w:rsid w:val="00942FC9"/>
    <w:rsid w:val="009433F5"/>
    <w:rsid w:val="0094448C"/>
    <w:rsid w:val="009454BE"/>
    <w:rsid w:val="00951482"/>
    <w:rsid w:val="00952B3C"/>
    <w:rsid w:val="00953BE0"/>
    <w:rsid w:val="00966FCF"/>
    <w:rsid w:val="00967A56"/>
    <w:rsid w:val="009732D9"/>
    <w:rsid w:val="009816AC"/>
    <w:rsid w:val="00981C6F"/>
    <w:rsid w:val="009846B6"/>
    <w:rsid w:val="00987A82"/>
    <w:rsid w:val="00991A12"/>
    <w:rsid w:val="0099373C"/>
    <w:rsid w:val="009B2244"/>
    <w:rsid w:val="009B6686"/>
    <w:rsid w:val="009B66F3"/>
    <w:rsid w:val="009C2AC5"/>
    <w:rsid w:val="009C5800"/>
    <w:rsid w:val="009C7171"/>
    <w:rsid w:val="009D733F"/>
    <w:rsid w:val="009D7AD4"/>
    <w:rsid w:val="009E4992"/>
    <w:rsid w:val="009E68AB"/>
    <w:rsid w:val="009F346D"/>
    <w:rsid w:val="009F7566"/>
    <w:rsid w:val="00A027BD"/>
    <w:rsid w:val="00A17FBD"/>
    <w:rsid w:val="00A20331"/>
    <w:rsid w:val="00A213FB"/>
    <w:rsid w:val="00A25B1B"/>
    <w:rsid w:val="00A27289"/>
    <w:rsid w:val="00A27D3F"/>
    <w:rsid w:val="00A31C76"/>
    <w:rsid w:val="00A51F6A"/>
    <w:rsid w:val="00A524A3"/>
    <w:rsid w:val="00A537F5"/>
    <w:rsid w:val="00A631D2"/>
    <w:rsid w:val="00A6354A"/>
    <w:rsid w:val="00A65ED8"/>
    <w:rsid w:val="00A66C49"/>
    <w:rsid w:val="00A67DE7"/>
    <w:rsid w:val="00A75B3F"/>
    <w:rsid w:val="00A768EE"/>
    <w:rsid w:val="00A82986"/>
    <w:rsid w:val="00A85248"/>
    <w:rsid w:val="00A935A4"/>
    <w:rsid w:val="00AA1903"/>
    <w:rsid w:val="00AB0A5E"/>
    <w:rsid w:val="00AB1BBA"/>
    <w:rsid w:val="00AB22D9"/>
    <w:rsid w:val="00AB3130"/>
    <w:rsid w:val="00AB49D7"/>
    <w:rsid w:val="00AB63E7"/>
    <w:rsid w:val="00AB6F46"/>
    <w:rsid w:val="00AC5E0D"/>
    <w:rsid w:val="00AC66EA"/>
    <w:rsid w:val="00AC6FA7"/>
    <w:rsid w:val="00AD42CC"/>
    <w:rsid w:val="00AD4767"/>
    <w:rsid w:val="00AF3A02"/>
    <w:rsid w:val="00AF4776"/>
    <w:rsid w:val="00AF4DB0"/>
    <w:rsid w:val="00B02A7E"/>
    <w:rsid w:val="00B308E6"/>
    <w:rsid w:val="00B3246A"/>
    <w:rsid w:val="00B379FB"/>
    <w:rsid w:val="00B437AE"/>
    <w:rsid w:val="00B44A63"/>
    <w:rsid w:val="00B44EB1"/>
    <w:rsid w:val="00B5109D"/>
    <w:rsid w:val="00B52BDC"/>
    <w:rsid w:val="00B55AA3"/>
    <w:rsid w:val="00B613AF"/>
    <w:rsid w:val="00B627EC"/>
    <w:rsid w:val="00B62FC9"/>
    <w:rsid w:val="00B6798B"/>
    <w:rsid w:val="00B87155"/>
    <w:rsid w:val="00B905B8"/>
    <w:rsid w:val="00B91076"/>
    <w:rsid w:val="00B92017"/>
    <w:rsid w:val="00B936E7"/>
    <w:rsid w:val="00BA4C15"/>
    <w:rsid w:val="00BB20EF"/>
    <w:rsid w:val="00BD01CD"/>
    <w:rsid w:val="00BD1A90"/>
    <w:rsid w:val="00BD34AA"/>
    <w:rsid w:val="00BD39C3"/>
    <w:rsid w:val="00BD4815"/>
    <w:rsid w:val="00BE5772"/>
    <w:rsid w:val="00BE7A51"/>
    <w:rsid w:val="00BF09A8"/>
    <w:rsid w:val="00C01B53"/>
    <w:rsid w:val="00C02A8F"/>
    <w:rsid w:val="00C038D8"/>
    <w:rsid w:val="00C05BAB"/>
    <w:rsid w:val="00C100F2"/>
    <w:rsid w:val="00C10B5E"/>
    <w:rsid w:val="00C210CA"/>
    <w:rsid w:val="00C2315F"/>
    <w:rsid w:val="00C23857"/>
    <w:rsid w:val="00C24DB1"/>
    <w:rsid w:val="00C305DD"/>
    <w:rsid w:val="00C30DAD"/>
    <w:rsid w:val="00C33507"/>
    <w:rsid w:val="00C34D44"/>
    <w:rsid w:val="00C36680"/>
    <w:rsid w:val="00C36A22"/>
    <w:rsid w:val="00C37B4D"/>
    <w:rsid w:val="00C40D71"/>
    <w:rsid w:val="00C4377F"/>
    <w:rsid w:val="00C47D53"/>
    <w:rsid w:val="00C51823"/>
    <w:rsid w:val="00C55937"/>
    <w:rsid w:val="00C571C8"/>
    <w:rsid w:val="00C6172A"/>
    <w:rsid w:val="00C7205A"/>
    <w:rsid w:val="00C72605"/>
    <w:rsid w:val="00C75D84"/>
    <w:rsid w:val="00C770FC"/>
    <w:rsid w:val="00C81455"/>
    <w:rsid w:val="00C835C2"/>
    <w:rsid w:val="00C91CB9"/>
    <w:rsid w:val="00C95848"/>
    <w:rsid w:val="00C97EA1"/>
    <w:rsid w:val="00CA299A"/>
    <w:rsid w:val="00CB0819"/>
    <w:rsid w:val="00CC28B2"/>
    <w:rsid w:val="00CC548D"/>
    <w:rsid w:val="00CD3EDA"/>
    <w:rsid w:val="00CE25CD"/>
    <w:rsid w:val="00CE27C4"/>
    <w:rsid w:val="00CE4343"/>
    <w:rsid w:val="00CF0FFB"/>
    <w:rsid w:val="00CF13A6"/>
    <w:rsid w:val="00CF4DFB"/>
    <w:rsid w:val="00CF6416"/>
    <w:rsid w:val="00D00740"/>
    <w:rsid w:val="00D00B8B"/>
    <w:rsid w:val="00D00EFB"/>
    <w:rsid w:val="00D07A88"/>
    <w:rsid w:val="00D13C66"/>
    <w:rsid w:val="00D31245"/>
    <w:rsid w:val="00D31485"/>
    <w:rsid w:val="00D35492"/>
    <w:rsid w:val="00D42EE2"/>
    <w:rsid w:val="00D43E1B"/>
    <w:rsid w:val="00D45718"/>
    <w:rsid w:val="00D4745B"/>
    <w:rsid w:val="00D62B3E"/>
    <w:rsid w:val="00D67E69"/>
    <w:rsid w:val="00D73E87"/>
    <w:rsid w:val="00D75DCF"/>
    <w:rsid w:val="00D80CD1"/>
    <w:rsid w:val="00D8100D"/>
    <w:rsid w:val="00D82174"/>
    <w:rsid w:val="00D83416"/>
    <w:rsid w:val="00D8598B"/>
    <w:rsid w:val="00D939C4"/>
    <w:rsid w:val="00D97B69"/>
    <w:rsid w:val="00DA37DB"/>
    <w:rsid w:val="00DA4FBC"/>
    <w:rsid w:val="00DA6072"/>
    <w:rsid w:val="00DB38C8"/>
    <w:rsid w:val="00DB6B30"/>
    <w:rsid w:val="00DB78EE"/>
    <w:rsid w:val="00DC2650"/>
    <w:rsid w:val="00DC3F7F"/>
    <w:rsid w:val="00DC5015"/>
    <w:rsid w:val="00DD056A"/>
    <w:rsid w:val="00DD37BF"/>
    <w:rsid w:val="00DE4128"/>
    <w:rsid w:val="00DE4B1A"/>
    <w:rsid w:val="00DE532F"/>
    <w:rsid w:val="00DE6B03"/>
    <w:rsid w:val="00DF03DE"/>
    <w:rsid w:val="00DF1166"/>
    <w:rsid w:val="00E03E42"/>
    <w:rsid w:val="00E107BF"/>
    <w:rsid w:val="00E12424"/>
    <w:rsid w:val="00E148F5"/>
    <w:rsid w:val="00E22901"/>
    <w:rsid w:val="00E23B90"/>
    <w:rsid w:val="00E2496B"/>
    <w:rsid w:val="00E311B7"/>
    <w:rsid w:val="00E33029"/>
    <w:rsid w:val="00E34E1C"/>
    <w:rsid w:val="00E36DD3"/>
    <w:rsid w:val="00E41144"/>
    <w:rsid w:val="00E50CE4"/>
    <w:rsid w:val="00E54D96"/>
    <w:rsid w:val="00E6051D"/>
    <w:rsid w:val="00E623D0"/>
    <w:rsid w:val="00E64E3F"/>
    <w:rsid w:val="00E728EC"/>
    <w:rsid w:val="00E72C6D"/>
    <w:rsid w:val="00E75D04"/>
    <w:rsid w:val="00E76B78"/>
    <w:rsid w:val="00E7745F"/>
    <w:rsid w:val="00E775CA"/>
    <w:rsid w:val="00E838DE"/>
    <w:rsid w:val="00E85F41"/>
    <w:rsid w:val="00E90B21"/>
    <w:rsid w:val="00E9287B"/>
    <w:rsid w:val="00EA274C"/>
    <w:rsid w:val="00EA6C79"/>
    <w:rsid w:val="00EA7EBF"/>
    <w:rsid w:val="00EB5B37"/>
    <w:rsid w:val="00EB6C2A"/>
    <w:rsid w:val="00EC2AB6"/>
    <w:rsid w:val="00EC6F64"/>
    <w:rsid w:val="00ED06DF"/>
    <w:rsid w:val="00EF0D0D"/>
    <w:rsid w:val="00EF4E66"/>
    <w:rsid w:val="00EF6988"/>
    <w:rsid w:val="00F15A72"/>
    <w:rsid w:val="00F1655F"/>
    <w:rsid w:val="00F22ECA"/>
    <w:rsid w:val="00F268C3"/>
    <w:rsid w:val="00F30AC6"/>
    <w:rsid w:val="00F3291B"/>
    <w:rsid w:val="00F329F2"/>
    <w:rsid w:val="00F33305"/>
    <w:rsid w:val="00F40B91"/>
    <w:rsid w:val="00F55291"/>
    <w:rsid w:val="00F60159"/>
    <w:rsid w:val="00F60472"/>
    <w:rsid w:val="00F607CE"/>
    <w:rsid w:val="00F62C3E"/>
    <w:rsid w:val="00F63441"/>
    <w:rsid w:val="00F63686"/>
    <w:rsid w:val="00F657B1"/>
    <w:rsid w:val="00F666EB"/>
    <w:rsid w:val="00F8045C"/>
    <w:rsid w:val="00F82A81"/>
    <w:rsid w:val="00F83D59"/>
    <w:rsid w:val="00F85E06"/>
    <w:rsid w:val="00F93D91"/>
    <w:rsid w:val="00F94DEC"/>
    <w:rsid w:val="00F95591"/>
    <w:rsid w:val="00FA66B6"/>
    <w:rsid w:val="00FB2D1C"/>
    <w:rsid w:val="00FB67FF"/>
    <w:rsid w:val="00FC0A07"/>
    <w:rsid w:val="00FC7740"/>
    <w:rsid w:val="00FD09C6"/>
    <w:rsid w:val="00FD7F3C"/>
    <w:rsid w:val="00FE4A53"/>
    <w:rsid w:val="00FE5078"/>
    <w:rsid w:val="00FF0B6C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6AEC"/>
  <w15:chartTrackingRefBased/>
  <w15:docId w15:val="{C41CDF80-6E24-4C63-9F2F-7799FC0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AC66E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6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2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24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E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327CA"/>
  </w:style>
  <w:style w:type="paragraph" w:styleId="Footer">
    <w:name w:val="footer"/>
    <w:basedOn w:val="Normal"/>
    <w:link w:val="FooterChar"/>
    <w:uiPriority w:val="99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327CA"/>
  </w:style>
  <w:style w:type="character" w:customStyle="1" w:styleId="Heading1Char">
    <w:name w:val="Heading 1 Char"/>
    <w:basedOn w:val="DefaultParagraphFont"/>
    <w:link w:val="Heading1"/>
    <w:rsid w:val="00AC66EA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C66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4F23D7"/>
    <w:pPr>
      <w:ind w:left="720"/>
      <w:contextualSpacing/>
    </w:pPr>
  </w:style>
  <w:style w:type="paragraph" w:customStyle="1" w:styleId="EX">
    <w:name w:val="EX"/>
    <w:basedOn w:val="Normal"/>
    <w:rsid w:val="00CE27C4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3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3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3F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46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E26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728EC"/>
    <w:rPr>
      <w:rFonts w:ascii="Times New Roman" w:eastAsia="Times New Roman" w:hAnsi="Times New Roman" w:cs="Times New Roman"/>
      <w:sz w:val="24"/>
      <w:szCs w:val="24"/>
    </w:rPr>
  </w:style>
  <w:style w:type="paragraph" w:customStyle="1" w:styleId="FP">
    <w:name w:val="FP"/>
    <w:basedOn w:val="Normal"/>
    <w:rsid w:val="006338D9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2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Normal"/>
    <w:link w:val="TACChar"/>
    <w:rsid w:val="0029220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292205"/>
    <w:rPr>
      <w:b/>
    </w:rPr>
  </w:style>
  <w:style w:type="paragraph" w:customStyle="1" w:styleId="TAN">
    <w:name w:val="TAN"/>
    <w:basedOn w:val="Normal"/>
    <w:link w:val="TANChar"/>
    <w:rsid w:val="00292205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F">
    <w:name w:val="TF"/>
    <w:basedOn w:val="Normal"/>
    <w:rsid w:val="00292205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H">
    <w:name w:val="TH"/>
    <w:basedOn w:val="Normal"/>
    <w:next w:val="Normal"/>
    <w:link w:val="THChar"/>
    <w:rsid w:val="0029220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92205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29220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292205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29220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B3F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3FE8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ar"/>
    <w:rsid w:val="00C958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ar">
    <w:name w:val="TAL Car"/>
    <w:link w:val="TAL"/>
    <w:qFormat/>
    <w:rsid w:val="00C95848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12424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sid w:val="00E12424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qFormat/>
    <w:rsid w:val="00E12424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qFormat/>
    <w:rsid w:val="00E12424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1242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E12424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242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table" w:styleId="TableGrid">
    <w:name w:val="Table Grid"/>
    <w:basedOn w:val="TableNormal"/>
    <w:uiPriority w:val="39"/>
    <w:rsid w:val="00043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rsid w:val="00753E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753EB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753EB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753EB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53EB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36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36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2576">
          <w:marLeft w:val="57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8631">
          <w:marLeft w:val="57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8655">
          <w:marLeft w:val="57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6996">
          <w:marLeft w:val="57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2281">
          <w:marLeft w:val="57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9008">
          <w:marLeft w:val="57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0933">
          <w:marLeft w:val="57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93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89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6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9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0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9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71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666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9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31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</Pages>
  <Words>970</Words>
  <Characters>4699</Characters>
  <Application>Microsoft Office Word</Application>
  <DocSecurity>0</DocSecurity>
  <Lines>90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302</cp:revision>
  <dcterms:created xsi:type="dcterms:W3CDTF">2023-02-16T10:48:00Z</dcterms:created>
  <dcterms:modified xsi:type="dcterms:W3CDTF">2023-05-15T15:27:00Z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d5c72d71756d87572af3d551aa2b703d2a3b400792cb0e0f0cc2e9796cc3b155</vt:lpwstr>
  </property>
</Properties>
</file>